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43" w:rsidRPr="00991A3A" w:rsidRDefault="00F55743" w:rsidP="000A39FA">
      <w:pPr>
        <w:pStyle w:val="EditNote"/>
        <w:rPr>
          <w:u w:val="single"/>
        </w:rPr>
      </w:pPr>
      <w:bookmarkStart w:id="0" w:name="_GoBack"/>
      <w:bookmarkEnd w:id="0"/>
      <w:r w:rsidRPr="00991A3A">
        <w:rPr>
          <w:u w:val="single"/>
        </w:rPr>
        <w:t xml:space="preserve">Specifier </w:t>
      </w:r>
      <w:r w:rsidR="000A39FA" w:rsidRPr="00991A3A">
        <w:rPr>
          <w:u w:val="single"/>
        </w:rPr>
        <w:t xml:space="preserve">General </w:t>
      </w:r>
      <w:r w:rsidRPr="00991A3A">
        <w:rPr>
          <w:u w:val="single"/>
        </w:rPr>
        <w:t>Note</w:t>
      </w:r>
      <w:r w:rsidR="000A39FA" w:rsidRPr="00991A3A">
        <w:rPr>
          <w:u w:val="single"/>
        </w:rPr>
        <w:t>s</w:t>
      </w:r>
      <w:r w:rsidRPr="00991A3A">
        <w:rPr>
          <w:u w:val="single"/>
        </w:rPr>
        <w:t xml:space="preserve">: </w:t>
      </w:r>
    </w:p>
    <w:p w:rsidR="00E466A1" w:rsidRDefault="00E466A1" w:rsidP="00E466A1">
      <w:pPr>
        <w:pStyle w:val="EditNote"/>
      </w:pPr>
      <w:r>
        <w:t>The purpose of this guide specification is to specify Intentek™ Wireless Charging Surface by Formica Group for any given project to be included in the project manual or sheet specific</w:t>
      </w:r>
      <w:r>
        <w:t>a</w:t>
      </w:r>
      <w:r>
        <w:t>tion. This too could serve as text to "drop-into" laminated related specification sections.</w:t>
      </w:r>
    </w:p>
    <w:p w:rsidR="00E466A1" w:rsidRDefault="00E466A1" w:rsidP="00E466A1">
      <w:pPr>
        <w:pStyle w:val="EditNote"/>
      </w:pPr>
    </w:p>
    <w:p w:rsidR="00E466A1" w:rsidRDefault="00E466A1" w:rsidP="00E466A1">
      <w:pPr>
        <w:pStyle w:val="EditNote"/>
      </w:pPr>
      <w:r w:rsidRPr="008D6238">
        <w:t>Formica® Brand pr</w:t>
      </w:r>
      <w:r>
        <w:t xml:space="preserve">oducts support conservation, </w:t>
      </w:r>
      <w:r w:rsidRPr="008D6238">
        <w:t xml:space="preserve">green design and building practices and may contribute toward </w:t>
      </w:r>
      <w:r>
        <w:t xml:space="preserve">many sustainability initiatives including </w:t>
      </w:r>
      <w:r w:rsidRPr="008D6238">
        <w:t>LEED (Leadership in Energy and Environmental Design) building certification</w:t>
      </w:r>
      <w:r>
        <w:t>s.</w:t>
      </w:r>
    </w:p>
    <w:p w:rsidR="00E466A1" w:rsidRPr="008D6238" w:rsidRDefault="00E466A1" w:rsidP="00E466A1">
      <w:pPr>
        <w:pStyle w:val="EditNote"/>
      </w:pPr>
    </w:p>
    <w:p w:rsidR="00E466A1" w:rsidRDefault="00E466A1" w:rsidP="00E466A1">
      <w:pPr>
        <w:pStyle w:val="EditNote"/>
      </w:pPr>
      <w:r w:rsidRPr="008D6238">
        <w:t xml:space="preserve">Consult Formica Corporation, </w:t>
      </w:r>
      <w:hyperlink r:id="rId9" w:history="1">
        <w:r w:rsidRPr="00C61FC9">
          <w:rPr>
            <w:rStyle w:val="Hyperlink"/>
          </w:rPr>
          <w:t>http://www.formica.com/en/us</w:t>
        </w:r>
      </w:hyperlink>
      <w:r>
        <w:rPr>
          <w:rStyle w:val="Hyperlink"/>
        </w:rPr>
        <w:t xml:space="preserve"> </w:t>
      </w:r>
      <w:r w:rsidRPr="008D6238">
        <w:t>for additional assistance in u</w:t>
      </w:r>
      <w:r w:rsidRPr="008D6238">
        <w:t>s</w:t>
      </w:r>
      <w:r w:rsidRPr="008D6238">
        <w:t xml:space="preserve">ing this information for </w:t>
      </w:r>
      <w:r>
        <w:t>additional</w:t>
      </w:r>
      <w:r w:rsidRPr="008D6238">
        <w:t xml:space="preserve"> </w:t>
      </w:r>
      <w:r>
        <w:t>information not included, laminate types, application, fabr</w:t>
      </w:r>
      <w:r>
        <w:t>i</w:t>
      </w:r>
      <w:r>
        <w:t>cation and the latest colors and finishes.</w:t>
      </w:r>
    </w:p>
    <w:p w:rsidR="00E466A1" w:rsidRPr="00F55743" w:rsidRDefault="00E466A1" w:rsidP="00E466A1">
      <w:pPr>
        <w:pStyle w:val="EditNote"/>
        <w:rPr>
          <w:rStyle w:val="IP"/>
        </w:rPr>
      </w:pPr>
      <w:r>
        <w:rPr>
          <w:rStyle w:val="IP"/>
        </w:rPr>
        <w:t>October 2019.</w:t>
      </w:r>
    </w:p>
    <w:p w:rsidR="00AC7976" w:rsidRPr="00AC7976" w:rsidRDefault="002D3074" w:rsidP="00AC7976">
      <w:pPr>
        <w:pStyle w:val="SCT"/>
      </w:pPr>
      <w:r w:rsidRPr="0049292D">
        <w:rPr>
          <w:rStyle w:val="IP"/>
          <w:color w:val="auto"/>
        </w:rPr>
        <w:t>SECTION</w:t>
      </w:r>
      <w:r>
        <w:t xml:space="preserve"> </w:t>
      </w:r>
      <w:r w:rsidR="00BD0C18" w:rsidRPr="00747AF2">
        <w:t>0</w:t>
      </w:r>
      <w:r w:rsidR="00906FFF" w:rsidRPr="00747AF2">
        <w:t>6 0</w:t>
      </w:r>
      <w:r w:rsidR="00747AF2" w:rsidRPr="00747AF2">
        <w:t>5</w:t>
      </w:r>
      <w:r w:rsidR="00906FFF" w:rsidRPr="00747AF2">
        <w:t xml:space="preserve"> </w:t>
      </w:r>
      <w:r w:rsidR="00747AF2" w:rsidRPr="00747AF2">
        <w:t>13</w:t>
      </w:r>
      <w:r w:rsidR="000043F5">
        <w:t xml:space="preserve"> – </w:t>
      </w:r>
      <w:r w:rsidR="00747AF2">
        <w:t xml:space="preserve">DECORATIVE </w:t>
      </w:r>
      <w:r w:rsidR="00906FFF">
        <w:t>PLASTIC LAMINATE</w:t>
      </w:r>
      <w:r w:rsidR="00F55743">
        <w:t xml:space="preserve"> </w:t>
      </w:r>
      <w:r w:rsidR="00747AF2">
        <w:t>FINISHES</w:t>
      </w:r>
    </w:p>
    <w:p w:rsidR="001409B2" w:rsidRDefault="001409B2" w:rsidP="00F87219">
      <w:pPr>
        <w:pStyle w:val="PRT"/>
      </w:pPr>
      <w:r>
        <w:t>GENERAL</w:t>
      </w:r>
    </w:p>
    <w:p w:rsidR="001409B2" w:rsidRDefault="001409B2" w:rsidP="00F87219">
      <w:pPr>
        <w:pStyle w:val="ART"/>
      </w:pPr>
      <w:r>
        <w:t>SUMMARY</w:t>
      </w:r>
    </w:p>
    <w:p w:rsidR="001409B2" w:rsidRDefault="00643310" w:rsidP="000607BA">
      <w:pPr>
        <w:pStyle w:val="PR1"/>
      </w:pPr>
      <w:r>
        <w:t>Section Includes</w:t>
      </w:r>
      <w:r w:rsidR="0033741D">
        <w:t xml:space="preserve"> the following Laminates</w:t>
      </w:r>
      <w:r w:rsidR="001409B2">
        <w:t>:</w:t>
      </w:r>
    </w:p>
    <w:p w:rsidR="002C2E2C" w:rsidRPr="002C2E2C" w:rsidRDefault="001F7FAB" w:rsidP="001F7FAB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1F7FAB" w:rsidRPr="002C2E2C" w:rsidRDefault="001F7FAB" w:rsidP="001F7FAB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all that apply</w:t>
      </w:r>
    </w:p>
    <w:p w:rsidR="00AE2F38" w:rsidRPr="00C76D3F" w:rsidRDefault="003B1558" w:rsidP="00C76D3F">
      <w:pPr>
        <w:pStyle w:val="PR2"/>
        <w:rPr>
          <w:b/>
        </w:rPr>
      </w:pPr>
      <w:r>
        <w:rPr>
          <w:b/>
        </w:rPr>
        <w:t>[</w:t>
      </w:r>
      <w:r w:rsidR="003C58AA">
        <w:rPr>
          <w:b/>
        </w:rPr>
        <w:t xml:space="preserve">Formica Group </w:t>
      </w:r>
      <w:r w:rsidR="00AE2F38">
        <w:rPr>
          <w:b/>
        </w:rPr>
        <w:t>Intentek™ Wireless Charging Surfac</w:t>
      </w:r>
      <w:r w:rsidR="008251D2">
        <w:rPr>
          <w:b/>
        </w:rPr>
        <w:t>e]</w:t>
      </w:r>
    </w:p>
    <w:p w:rsidR="00352547" w:rsidRDefault="00352547" w:rsidP="00906FFF">
      <w:pPr>
        <w:pStyle w:val="PR1"/>
      </w:pPr>
      <w:r>
        <w:t>Related Requirements:</w:t>
      </w:r>
    </w:p>
    <w:p w:rsidR="002C2E2C" w:rsidRPr="002C2E2C" w:rsidRDefault="00F33322" w:rsidP="00F3332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F33322" w:rsidRPr="002C2E2C" w:rsidRDefault="00F33322" w:rsidP="00F3332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all that apply</w:t>
      </w:r>
    </w:p>
    <w:p w:rsidR="00C63E9A" w:rsidRPr="008251D2" w:rsidRDefault="00EB50DB" w:rsidP="008251D2">
      <w:pPr>
        <w:pStyle w:val="PR2"/>
        <w:rPr>
          <w:b/>
        </w:rPr>
      </w:pPr>
      <w:r w:rsidRPr="00F33322">
        <w:rPr>
          <w:b/>
        </w:rPr>
        <w:t xml:space="preserve">[Division 06 </w:t>
      </w:r>
      <w:r w:rsidR="00C63E9A" w:rsidRPr="00F33322">
        <w:rPr>
          <w:b/>
        </w:rPr>
        <w:t xml:space="preserve">Interior </w:t>
      </w:r>
      <w:r w:rsidRPr="00F33322">
        <w:rPr>
          <w:b/>
        </w:rPr>
        <w:t>Finish Carpentry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EB50DB" w:rsidRPr="008251D2" w:rsidRDefault="00EB50DB" w:rsidP="008251D2">
      <w:pPr>
        <w:pStyle w:val="PR2"/>
        <w:rPr>
          <w:b/>
        </w:rPr>
      </w:pPr>
      <w:r w:rsidRPr="00F33322">
        <w:rPr>
          <w:b/>
        </w:rPr>
        <w:t>[Division 06 Plastic-Laminate-</w:t>
      </w:r>
      <w:r w:rsidR="00C63E9A" w:rsidRPr="00F33322">
        <w:rPr>
          <w:b/>
        </w:rPr>
        <w:t>Faced</w:t>
      </w:r>
      <w:r w:rsidRPr="00F33322">
        <w:rPr>
          <w:b/>
        </w:rPr>
        <w:t xml:space="preserve"> Architectural Cabinets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D57897" w:rsidRPr="008251D2" w:rsidRDefault="00C63E9A" w:rsidP="008251D2">
      <w:pPr>
        <w:pStyle w:val="PR2"/>
        <w:rPr>
          <w:b/>
        </w:rPr>
      </w:pPr>
      <w:r w:rsidRPr="00F33322">
        <w:rPr>
          <w:b/>
        </w:rPr>
        <w:t>[Division 06 Interior Architectural Woodwork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EB50DB" w:rsidRPr="00F33322" w:rsidRDefault="00EB50DB" w:rsidP="00EB50DB">
      <w:pPr>
        <w:pStyle w:val="PR2"/>
        <w:rPr>
          <w:b/>
        </w:rPr>
      </w:pPr>
      <w:r w:rsidRPr="00F33322">
        <w:rPr>
          <w:b/>
        </w:rPr>
        <w:t>[Division 12 Manufactured Plastic-Laminate-</w:t>
      </w:r>
      <w:r w:rsidR="00571853" w:rsidRPr="00F33322">
        <w:rPr>
          <w:b/>
        </w:rPr>
        <w:t>Faced</w:t>
      </w:r>
      <w:r w:rsidRPr="00F33322">
        <w:rPr>
          <w:b/>
        </w:rPr>
        <w:t xml:space="preserve"> Casework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EB50DB" w:rsidRPr="008251D2" w:rsidRDefault="00633BDD" w:rsidP="008251D2">
      <w:pPr>
        <w:pStyle w:val="PR2"/>
        <w:rPr>
          <w:b/>
        </w:rPr>
      </w:pPr>
      <w:r w:rsidRPr="00F33322">
        <w:rPr>
          <w:b/>
        </w:rPr>
        <w:t>[Division 12 Residential Casework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5C4929" w:rsidRPr="00F33322" w:rsidRDefault="005C4929" w:rsidP="005C4929">
      <w:pPr>
        <w:pStyle w:val="PR2"/>
        <w:rPr>
          <w:b/>
        </w:rPr>
      </w:pPr>
      <w:r w:rsidRPr="00F33322">
        <w:rPr>
          <w:b/>
        </w:rPr>
        <w:t>[Division 12 Plastic-Laminate-Clad Countertops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633BDD" w:rsidRDefault="00633BDD" w:rsidP="00341CB3">
      <w:pPr>
        <w:pStyle w:val="PR2"/>
        <w:rPr>
          <w:b/>
        </w:rPr>
      </w:pPr>
      <w:r w:rsidRPr="00F33322">
        <w:rPr>
          <w:b/>
        </w:rPr>
        <w:t>[Division 12 Plastic-Laminate-Clad Case Goods</w:t>
      </w:r>
      <w:r w:rsidR="009242C1">
        <w:rPr>
          <w:b/>
        </w:rPr>
        <w:t>.</w:t>
      </w:r>
      <w:r w:rsidRPr="00F33322">
        <w:rPr>
          <w:b/>
        </w:rPr>
        <w:t>]</w:t>
      </w:r>
    </w:p>
    <w:p w:rsidR="003C58AA" w:rsidRPr="003C58AA" w:rsidRDefault="003C58AA" w:rsidP="003C58AA">
      <w:pPr>
        <w:pStyle w:val="PR2"/>
        <w:rPr>
          <w:b/>
        </w:rPr>
      </w:pPr>
      <w:r>
        <w:rPr>
          <w:b/>
        </w:rPr>
        <w:lastRenderedPageBreak/>
        <w:t>[Division 12  Furniture]</w:t>
      </w:r>
    </w:p>
    <w:p w:rsidR="003C6E5A" w:rsidRDefault="003C6E5A" w:rsidP="003C6E5A">
      <w:pPr>
        <w:pStyle w:val="ART"/>
      </w:pPr>
      <w:r>
        <w:t>REFERENCES</w:t>
      </w:r>
    </w:p>
    <w:p w:rsidR="00C50DD3" w:rsidRDefault="00C50DD3" w:rsidP="00C50DD3">
      <w:pPr>
        <w:pStyle w:val="PR1"/>
      </w:pPr>
      <w:bookmarkStart w:id="1" w:name="_Hlk481743604"/>
      <w:r w:rsidRPr="00C50DD3">
        <w:t>Reference Standards: In addition to requirements, comply with</w:t>
      </w:r>
      <w:r>
        <w:t xml:space="preserve"> </w:t>
      </w:r>
      <w:r w:rsidRPr="00C50DD3">
        <w:t>applicable provisions of following for design, materials, fabrication,</w:t>
      </w:r>
      <w:r>
        <w:t xml:space="preserve"> </w:t>
      </w:r>
      <w:r w:rsidRPr="00C50DD3">
        <w:t>and installation of component parts:</w:t>
      </w:r>
    </w:p>
    <w:p w:rsidR="001B07F7" w:rsidRDefault="001B07F7" w:rsidP="001B07F7">
      <w:pPr>
        <w:pStyle w:val="PR2"/>
      </w:pPr>
      <w:r>
        <w:t xml:space="preserve">ANSI / </w:t>
      </w:r>
      <w:r w:rsidRPr="00804AC9">
        <w:t xml:space="preserve">NEMA LD-3: High Pressure Decorative Laminates. </w:t>
      </w:r>
    </w:p>
    <w:p w:rsidR="00804AC9" w:rsidRDefault="00804AC9" w:rsidP="00804AC9">
      <w:pPr>
        <w:pStyle w:val="PR2"/>
      </w:pPr>
      <w:r w:rsidRPr="00804AC9">
        <w:t xml:space="preserve">ASTM E 84: Standard Test Method for Surface Burning Characteristics of Building Materials. </w:t>
      </w:r>
    </w:p>
    <w:p w:rsidR="003C58AA" w:rsidRDefault="003C58AA" w:rsidP="00804AC9">
      <w:pPr>
        <w:pStyle w:val="PR2"/>
      </w:pPr>
      <w:r>
        <w:t xml:space="preserve">Qi </w:t>
      </w:r>
      <w:r w:rsidR="00B078D1">
        <w:t xml:space="preserve">Certified </w:t>
      </w:r>
      <w:r>
        <w:t>Specifications for Wireless Charging</w:t>
      </w:r>
    </w:p>
    <w:p w:rsidR="003C58AA" w:rsidRDefault="003C58AA" w:rsidP="00804AC9">
      <w:pPr>
        <w:pStyle w:val="PR2"/>
      </w:pPr>
      <w:r>
        <w:t xml:space="preserve">UL </w:t>
      </w:r>
      <w:r w:rsidR="009A1621">
        <w:t>2738</w:t>
      </w:r>
    </w:p>
    <w:p w:rsidR="003C58AA" w:rsidRDefault="003C58AA" w:rsidP="003C58AA">
      <w:pPr>
        <w:pStyle w:val="PR2"/>
      </w:pPr>
      <w:r>
        <w:t xml:space="preserve">UL </w:t>
      </w:r>
      <w:r w:rsidR="00064E43">
        <w:t>60950</w:t>
      </w:r>
    </w:p>
    <w:p w:rsidR="002C2E2C" w:rsidRPr="002C2E2C" w:rsidRDefault="00F33322" w:rsidP="00F3332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F33322" w:rsidRPr="002C2E2C" w:rsidRDefault="00F33322" w:rsidP="00F3332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all that apply</w:t>
      </w:r>
    </w:p>
    <w:p w:rsidR="00F33322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</w:rPr>
        <w:t>[</w:t>
      </w:r>
      <w:r w:rsidR="00804AC9" w:rsidRPr="005A396F">
        <w:rPr>
          <w:b/>
        </w:rPr>
        <w:t>ASTM E 162: Standard Test Method for Surface Flammability of Materials Usin</w:t>
      </w:r>
      <w:r w:rsidRPr="005A396F">
        <w:rPr>
          <w:b/>
        </w:rPr>
        <w:t xml:space="preserve">g </w:t>
      </w:r>
      <w:r w:rsidRPr="005A396F">
        <w:rPr>
          <w:b/>
          <w:bCs/>
        </w:rPr>
        <w:t>a Radiant Heat Energy Source.]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FSC: Forest Stewardship Council.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IMO FTP: International Code for Application of Fire Test Procedures.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IMO FTP Code Part 2: Smoke and Density Test.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IMO FTP Code Part 5: Test for Surface Flammability.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ISO: International Organization for Standardization.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ISO 9001: Quality Management Systems.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ISO 140</w:t>
      </w:r>
      <w:r w:rsidR="001B07F7" w:rsidRPr="005A396F">
        <w:rPr>
          <w:b/>
          <w:bCs/>
        </w:rPr>
        <w:t>21</w:t>
      </w:r>
      <w:r w:rsidR="00804AC9" w:rsidRPr="005A396F">
        <w:rPr>
          <w:b/>
          <w:bCs/>
        </w:rPr>
        <w:t>: Environmental Management Systems.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BC0BF4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2851A8" w:rsidRPr="005A396F">
        <w:rPr>
          <w:b/>
          <w:bCs/>
        </w:rPr>
        <w:t>ISO 4586: Specifies the methods of test for determination of the properties of High-Pressure Decorative Laminates (HPL, HPDL).</w:t>
      </w:r>
      <w:r w:rsidRPr="005A396F">
        <w:rPr>
          <w:b/>
          <w:bCs/>
        </w:rPr>
        <w:t>]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LEED: Leadership in Energy and Environmental Design.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NFPA 101: Life Safety Code.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804AC9" w:rsidRPr="005A396F" w:rsidRDefault="00F33322" w:rsidP="00785ACE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804AC9" w:rsidRPr="005A396F">
        <w:rPr>
          <w:b/>
          <w:bCs/>
        </w:rPr>
        <w:t>NSF 35: High Pressure Decorative Laminates for Surfacing Food Service Equipment.</w:t>
      </w:r>
      <w:r w:rsidRPr="005A396F">
        <w:rPr>
          <w:b/>
          <w:bCs/>
        </w:rPr>
        <w:t>]</w:t>
      </w:r>
      <w:r w:rsidR="00804AC9" w:rsidRPr="005A396F">
        <w:rPr>
          <w:b/>
          <w:bCs/>
        </w:rPr>
        <w:t xml:space="preserve"> </w:t>
      </w:r>
    </w:p>
    <w:p w:rsidR="00397CF5" w:rsidRPr="005A396F" w:rsidRDefault="00F33322" w:rsidP="008251D2">
      <w:pPr>
        <w:pStyle w:val="PR2"/>
        <w:spacing w:before="0"/>
        <w:jc w:val="both"/>
        <w:rPr>
          <w:b/>
          <w:bCs/>
        </w:rPr>
      </w:pPr>
      <w:r w:rsidRPr="005A396F">
        <w:rPr>
          <w:b/>
          <w:bCs/>
        </w:rPr>
        <w:t>[</w:t>
      </w:r>
      <w:r w:rsidR="0011322D" w:rsidRPr="005A396F">
        <w:rPr>
          <w:b/>
          <w:bCs/>
        </w:rPr>
        <w:t>Architectu</w:t>
      </w:r>
      <w:r w:rsidR="00BC0BF4" w:rsidRPr="005A396F">
        <w:rPr>
          <w:b/>
          <w:bCs/>
        </w:rPr>
        <w:t>ral Woodwork Quality Standards.</w:t>
      </w:r>
      <w:r w:rsidRPr="005A396F">
        <w:rPr>
          <w:b/>
          <w:bCs/>
        </w:rPr>
        <w:t>]</w:t>
      </w:r>
    </w:p>
    <w:bookmarkEnd w:id="1"/>
    <w:p w:rsidR="00495CCB" w:rsidRDefault="00495CCB" w:rsidP="00315227">
      <w:pPr>
        <w:pStyle w:val="ART"/>
      </w:pPr>
      <w:r>
        <w:t>PREINSTALLATION MEETINGS</w:t>
      </w:r>
    </w:p>
    <w:p w:rsidR="00344FCE" w:rsidRDefault="00344FCE" w:rsidP="00F66E74">
      <w:pPr>
        <w:pStyle w:val="PR1"/>
      </w:pPr>
      <w:proofErr w:type="spellStart"/>
      <w:r w:rsidRPr="00344FCE">
        <w:t>Preinstallation</w:t>
      </w:r>
      <w:proofErr w:type="spellEnd"/>
      <w:r w:rsidRPr="00344FCE">
        <w:t xml:space="preserve"> Conference:  Conduct conference at Project site</w:t>
      </w:r>
      <w:r w:rsidR="00382425">
        <w:t>.</w:t>
      </w:r>
    </w:p>
    <w:p w:rsidR="00F33322" w:rsidRPr="002C2E2C" w:rsidRDefault="00F33322" w:rsidP="000A39FA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Specifier Note</w:t>
      </w:r>
      <w:r w:rsidR="00CE6542" w:rsidRPr="002C2E2C">
        <w:rPr>
          <w:rFonts w:ascii="Tahoma" w:hAnsi="Tahoma" w:cs="Arial"/>
          <w:b/>
          <w:i/>
          <w:color w:val="009900"/>
          <w:sz w:val="18"/>
          <w:szCs w:val="18"/>
        </w:rPr>
        <w:t>:</w:t>
      </w:r>
    </w:p>
    <w:p w:rsidR="00F33322" w:rsidRPr="002C2E2C" w:rsidRDefault="00F33322" w:rsidP="000A39FA">
      <w:pPr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Retain following article / paragraphs if required for any sustainable requirements. </w:t>
      </w:r>
      <w:r w:rsidR="00CE6542" w:rsidRPr="002C2E2C">
        <w:rPr>
          <w:rFonts w:ascii="Tahoma" w:hAnsi="Tahoma" w:cs="Arial"/>
          <w:b/>
          <w:i/>
          <w:color w:val="009900"/>
          <w:sz w:val="18"/>
          <w:szCs w:val="18"/>
        </w:rPr>
        <w:t>Add additional sustainable requirements not listed. Check also manufacturer's website for current information.</w:t>
      </w:r>
    </w:p>
    <w:p w:rsidR="001409B2" w:rsidRDefault="00495CCB" w:rsidP="00F87219">
      <w:pPr>
        <w:pStyle w:val="ART"/>
      </w:pPr>
      <w:r>
        <w:lastRenderedPageBreak/>
        <w:t xml:space="preserve">ACTION </w:t>
      </w:r>
      <w:r w:rsidR="001409B2">
        <w:t>SUBMITTALS</w:t>
      </w:r>
    </w:p>
    <w:p w:rsidR="001409B2" w:rsidRDefault="001409B2" w:rsidP="00F77847">
      <w:pPr>
        <w:pStyle w:val="PR1"/>
      </w:pPr>
      <w:r w:rsidRPr="00F77847">
        <w:t>Product Data:</w:t>
      </w:r>
      <w:r w:rsidR="00495CCB" w:rsidRPr="00F77847">
        <w:t xml:space="preserve"> </w:t>
      </w:r>
    </w:p>
    <w:p w:rsidR="00EB50DB" w:rsidRDefault="00EB50DB" w:rsidP="00EB50DB">
      <w:pPr>
        <w:pStyle w:val="PR2"/>
        <w:numPr>
          <w:ilvl w:val="5"/>
          <w:numId w:val="9"/>
        </w:numPr>
      </w:pPr>
      <w:r>
        <w:t>Product data for each specified product. Include manufacturer’s technical data s</w:t>
      </w:r>
      <w:r w:rsidR="00E466A1">
        <w:t xml:space="preserve">heets and published </w:t>
      </w:r>
      <w:r>
        <w:t xml:space="preserve">instructions. </w:t>
      </w:r>
    </w:p>
    <w:p w:rsidR="00717B56" w:rsidRDefault="001409B2" w:rsidP="00717B56">
      <w:pPr>
        <w:pStyle w:val="PR1"/>
      </w:pPr>
      <w:r w:rsidRPr="00717B56">
        <w:t xml:space="preserve">Shop Drawings: </w:t>
      </w:r>
      <w:r w:rsidR="00717B56">
        <w:t>Each installation.</w:t>
      </w:r>
    </w:p>
    <w:p w:rsidR="00717B56" w:rsidRDefault="00717B56" w:rsidP="009C4537">
      <w:pPr>
        <w:pStyle w:val="PR2"/>
      </w:pPr>
      <w:r>
        <w:t>Anchorages to other construction</w:t>
      </w:r>
      <w:r w:rsidR="000E7380">
        <w:t>, including requirements for concealed supports</w:t>
      </w:r>
      <w:r>
        <w:t>.</w:t>
      </w:r>
    </w:p>
    <w:p w:rsidR="006548A6" w:rsidRDefault="00495CCB" w:rsidP="00A93948">
      <w:pPr>
        <w:pStyle w:val="PR2"/>
      </w:pPr>
      <w:r w:rsidRPr="000E7380">
        <w:t xml:space="preserve">Use same unit designations used </w:t>
      </w:r>
      <w:r w:rsidR="00F66E74">
        <w:t>on Drawings.</w:t>
      </w:r>
    </w:p>
    <w:p w:rsidR="00717B56" w:rsidRDefault="00495CCB" w:rsidP="00717B56">
      <w:pPr>
        <w:pStyle w:val="PR1"/>
      </w:pPr>
      <w:r w:rsidRPr="00717B56">
        <w:t xml:space="preserve">Samples for Selection: </w:t>
      </w:r>
    </w:p>
    <w:p w:rsidR="00495CCB" w:rsidRDefault="00495CCB" w:rsidP="009C4537">
      <w:pPr>
        <w:pStyle w:val="PR2"/>
      </w:pPr>
      <w:r w:rsidRPr="00717B56">
        <w:t>Available standard</w:t>
      </w:r>
      <w:r w:rsidR="004F458E">
        <w:t xml:space="preserve"> framing</w:t>
      </w:r>
      <w:r w:rsidRPr="00717B56">
        <w:t xml:space="preserve"> </w:t>
      </w:r>
      <w:r w:rsidR="00717B56">
        <w:t>finish colors</w:t>
      </w:r>
      <w:r w:rsidRPr="00717B56">
        <w:t>.</w:t>
      </w:r>
    </w:p>
    <w:p w:rsidR="006013C4" w:rsidRDefault="006013C4" w:rsidP="006013C4">
      <w:pPr>
        <w:pStyle w:val="PR1"/>
      </w:pPr>
      <w:r>
        <w:t>Verification Samples: 12-inch length of typical framing member in specified finish.</w:t>
      </w:r>
    </w:p>
    <w:p w:rsidR="000446F2" w:rsidRDefault="000446F2" w:rsidP="00F66E74">
      <w:pPr>
        <w:pStyle w:val="PR2"/>
      </w:pPr>
      <w:r>
        <w:t xml:space="preserve">Plastic-laminate-clad panels, not less </w:t>
      </w:r>
      <w:r w:rsidR="0011322D">
        <w:t>than 8 by 10 inches (200 by 250</w:t>
      </w:r>
      <w:r w:rsidR="00D20DC4">
        <w:t xml:space="preserve"> </w:t>
      </w:r>
      <w:r>
        <w:t>mm), for each type, color, pattern, and surface finish</w:t>
      </w:r>
      <w:r w:rsidRPr="006F4E85">
        <w:rPr>
          <w:b/>
        </w:rPr>
        <w:t xml:space="preserve">[, with separate samples of </w:t>
      </w:r>
      <w:proofErr w:type="spellStart"/>
      <w:r w:rsidRPr="006F4E85">
        <w:rPr>
          <w:b/>
        </w:rPr>
        <w:t>unfaced</w:t>
      </w:r>
      <w:proofErr w:type="spellEnd"/>
      <w:r w:rsidRPr="006F4E85">
        <w:rPr>
          <w:b/>
        </w:rPr>
        <w:t xml:space="preserve"> panel product used for core].</w:t>
      </w:r>
    </w:p>
    <w:p w:rsidR="000446F2" w:rsidRPr="006013C4" w:rsidRDefault="000446F2" w:rsidP="00F66E74">
      <w:pPr>
        <w:pStyle w:val="PR2"/>
      </w:pPr>
      <w:r>
        <w:t>Thermoset decorative-overlay-surfaced panels, not less than 8 by 10 inches (</w:t>
      </w:r>
      <w:r w:rsidR="0011322D">
        <w:t>200 by 250</w:t>
      </w:r>
      <w:r w:rsidR="00D20DC4">
        <w:t xml:space="preserve"> </w:t>
      </w:r>
      <w:r>
        <w:t>mm), for each type, color, pattern, and surface finish.</w:t>
      </w:r>
    </w:p>
    <w:p w:rsidR="005E03F1" w:rsidRDefault="005E03F1" w:rsidP="005E03F1">
      <w:pPr>
        <w:pStyle w:val="ART"/>
      </w:pPr>
      <w:r w:rsidRPr="005E03F1">
        <w:t>INFORMATIONAL SUBMITTALS</w:t>
      </w:r>
    </w:p>
    <w:p w:rsidR="00D20DC4" w:rsidRDefault="00D20DC4" w:rsidP="00D20DC4">
      <w:pPr>
        <w:pStyle w:val="PR1"/>
        <w:jc w:val="both"/>
      </w:pPr>
      <w:r>
        <w:t>Qualification Data: For</w:t>
      </w:r>
      <w:r w:rsidR="00F66E74">
        <w:t xml:space="preserve"> </w:t>
      </w:r>
      <w:r w:rsidRPr="00F66E74">
        <w:t>fabricator</w:t>
      </w:r>
      <w:r w:rsidR="00F66E74">
        <w:t xml:space="preserve"> and installer</w:t>
      </w:r>
      <w:r w:rsidRPr="00F66E74">
        <w:t>.</w:t>
      </w:r>
    </w:p>
    <w:p w:rsidR="00D20DC4" w:rsidRDefault="00D20DC4" w:rsidP="00D20DC4">
      <w:pPr>
        <w:pStyle w:val="CMT"/>
      </w:pPr>
      <w:r>
        <w:t>Retain "Product Certificates" Paragraph below to require submittal of product certificates from manufacturers.</w:t>
      </w:r>
    </w:p>
    <w:p w:rsidR="00D20DC4" w:rsidRDefault="00D20DC4" w:rsidP="00D20DC4">
      <w:pPr>
        <w:pStyle w:val="PR1"/>
        <w:jc w:val="both"/>
      </w:pPr>
      <w:r>
        <w:t>Product Certificates: For</w:t>
      </w:r>
      <w:r w:rsidRPr="00D20DC4">
        <w:t xml:space="preserve"> the following:</w:t>
      </w:r>
    </w:p>
    <w:p w:rsidR="00D20DC4" w:rsidRDefault="00D20DC4" w:rsidP="00723B27">
      <w:pPr>
        <w:pStyle w:val="CMT"/>
        <w:spacing w:before="160"/>
      </w:pPr>
      <w:r>
        <w:t>Retain and revise subparagraphs below if retaining second option in "Product Certificates" Paragraph above.</w:t>
      </w:r>
    </w:p>
    <w:p w:rsidR="00D20DC4" w:rsidRDefault="00D20DC4" w:rsidP="00723B27">
      <w:pPr>
        <w:pStyle w:val="PR2"/>
        <w:spacing w:before="160"/>
        <w:jc w:val="both"/>
      </w:pPr>
      <w:r>
        <w:t>Thermoset decorative panels.</w:t>
      </w:r>
    </w:p>
    <w:p w:rsidR="00D20DC4" w:rsidRDefault="00D20DC4" w:rsidP="008251D2">
      <w:pPr>
        <w:pStyle w:val="PR2"/>
        <w:spacing w:before="0"/>
        <w:jc w:val="both"/>
      </w:pPr>
      <w:r>
        <w:t>High-pressure decorative laminate.</w:t>
      </w:r>
    </w:p>
    <w:p w:rsidR="00D20DC4" w:rsidRDefault="00D20DC4" w:rsidP="00D20DC4">
      <w:pPr>
        <w:pStyle w:val="CMT"/>
      </w:pPr>
      <w:r>
        <w:t>Retain "Evaluation Reports" Paragraph below for fire-retardant-treated materials.</w:t>
      </w:r>
    </w:p>
    <w:p w:rsidR="00CE6542" w:rsidRDefault="00D20DC4" w:rsidP="00CE6542">
      <w:pPr>
        <w:pStyle w:val="PR1"/>
        <w:jc w:val="both"/>
      </w:pPr>
      <w:r>
        <w:t>Evaluation Reports: For fire-retardant-treated materials, from ICC-ES.</w:t>
      </w:r>
    </w:p>
    <w:p w:rsidR="00CE6542" w:rsidRPr="002C2E2C" w:rsidRDefault="00CE6542" w:rsidP="00CE654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Specifier Note:</w:t>
      </w:r>
    </w:p>
    <w:p w:rsidR="00CE6542" w:rsidRPr="002C2E2C" w:rsidRDefault="00CE6542" w:rsidP="00CE6542">
      <w:pPr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Retain following article / paragraphs if required for any sustainable requirements. Add additional sustainable requirements not listed. Check also manufacturer's website for current information.</w:t>
      </w:r>
    </w:p>
    <w:p w:rsidR="00495CCB" w:rsidRDefault="005E03F1" w:rsidP="00F87219">
      <w:pPr>
        <w:pStyle w:val="ART"/>
      </w:pPr>
      <w:r>
        <w:t>SUSTAINAB</w:t>
      </w:r>
      <w:r w:rsidR="000446F2">
        <w:t xml:space="preserve">LE DESIGN </w:t>
      </w:r>
      <w:r w:rsidR="003C6E5A">
        <w:t>SUBMITTALS</w:t>
      </w:r>
    </w:p>
    <w:p w:rsidR="00DA3564" w:rsidRPr="00CE6542" w:rsidRDefault="00DA3564" w:rsidP="00DA3564">
      <w:pPr>
        <w:pStyle w:val="PR1"/>
        <w:numPr>
          <w:ilvl w:val="4"/>
          <w:numId w:val="9"/>
        </w:numPr>
        <w:tabs>
          <w:tab w:val="right" w:pos="9360"/>
        </w:tabs>
        <w:suppressAutoHyphens w:val="0"/>
        <w:rPr>
          <w:b/>
        </w:rPr>
      </w:pPr>
      <w:r w:rsidRPr="00CE6542">
        <w:rPr>
          <w:b/>
        </w:rPr>
        <w:t>General:  Products in this section may also be required to comply with sustainability r</w:t>
      </w:r>
      <w:r w:rsidRPr="00CE6542">
        <w:rPr>
          <w:b/>
        </w:rPr>
        <w:t>e</w:t>
      </w:r>
      <w:r w:rsidRPr="00CE6542">
        <w:rPr>
          <w:b/>
        </w:rPr>
        <w:t>quirements described in Division 01 General Requirements including, but not limited to, the following: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lastRenderedPageBreak/>
        <w:t>GREENGUARD Certification.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Recycled Content.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Carbon Reduction.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FSC Chain of Custody Certification.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TVOC (Total Volatile Organic Compounds).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Total Aldehydes.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Formaldehyde.</w:t>
      </w:r>
    </w:p>
    <w:p w:rsidR="00DA3564" w:rsidRPr="006878FF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Life Cycle Analysis (LCA) or Durability.</w:t>
      </w:r>
    </w:p>
    <w:p w:rsidR="00DA3564" w:rsidRDefault="00DA3564" w:rsidP="00DA3564">
      <w:pPr>
        <w:pStyle w:val="PR2"/>
        <w:spacing w:before="0"/>
        <w:jc w:val="both"/>
        <w:rPr>
          <w:b/>
          <w:bCs/>
        </w:rPr>
      </w:pPr>
      <w:r w:rsidRPr="006878FF">
        <w:rPr>
          <w:b/>
          <w:bCs/>
        </w:rPr>
        <w:t>Waste Management.</w:t>
      </w:r>
    </w:p>
    <w:p w:rsidR="00DA3564" w:rsidRPr="00F33322" w:rsidRDefault="00DA3564" w:rsidP="00DA3564">
      <w:pPr>
        <w:pStyle w:val="PR1"/>
        <w:rPr>
          <w:b/>
        </w:rPr>
      </w:pPr>
      <w:r w:rsidRPr="00F33322">
        <w:rPr>
          <w:b/>
        </w:rPr>
        <w:t>[Building Product Disclosure and Optimization – Environmental product declarations - environmental product declaration (EPD).]</w:t>
      </w:r>
    </w:p>
    <w:p w:rsidR="00DA3564" w:rsidRPr="00E5531B" w:rsidRDefault="00DA3564" w:rsidP="00DA3564">
      <w:pPr>
        <w:pStyle w:val="PR1"/>
        <w:rPr>
          <w:b/>
        </w:rPr>
      </w:pPr>
      <w:r w:rsidRPr="00F33322">
        <w:rPr>
          <w:b/>
        </w:rPr>
        <w:t>[Building Product Disclosure and Optimization – Material Ingredients - Health Product Declaration (HPD).]</w:t>
      </w:r>
    </w:p>
    <w:p w:rsidR="00DA3564" w:rsidRPr="006C0897" w:rsidRDefault="00DA3564" w:rsidP="00DA3564">
      <w:pPr>
        <w:pStyle w:val="PR1"/>
        <w:rPr>
          <w:b/>
        </w:rPr>
      </w:pPr>
      <w:r>
        <w:rPr>
          <w:b/>
        </w:rPr>
        <w:t>[</w:t>
      </w:r>
      <w:r w:rsidRPr="006C0897">
        <w:rPr>
          <w:b/>
        </w:rPr>
        <w:t>LEED Rating System Requirements:</w:t>
      </w:r>
    </w:p>
    <w:p w:rsidR="00DA3564" w:rsidRPr="006C0897" w:rsidRDefault="00DA3564" w:rsidP="00DA3564">
      <w:pPr>
        <w:pStyle w:val="PR2"/>
        <w:rPr>
          <w:b/>
        </w:rPr>
      </w:pPr>
      <w:r w:rsidRPr="006C0897">
        <w:rPr>
          <w:b/>
        </w:rPr>
        <w:t>Potential Credits for Plastic Laminates: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 xml:space="preserve">MR Credit </w:t>
      </w:r>
      <w:proofErr w:type="gramStart"/>
      <w:r w:rsidRPr="006C0897">
        <w:rPr>
          <w:b/>
        </w:rPr>
        <w:t>4,</w:t>
      </w:r>
      <w:proofErr w:type="gramEnd"/>
      <w:r w:rsidRPr="006C0897">
        <w:rPr>
          <w:b/>
        </w:rPr>
        <w:t xml:space="preserve"> Recycled Content.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>MR Credit 5, Regional Materials.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>MR Credit 7, Certified Wood.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>IEQ Credit 4.5, Low-Emitting Materials.</w:t>
      </w:r>
      <w:r>
        <w:rPr>
          <w:b/>
        </w:rPr>
        <w:t>]</w:t>
      </w:r>
    </w:p>
    <w:p w:rsidR="00DA3564" w:rsidRPr="006C0897" w:rsidRDefault="00DA3564" w:rsidP="00DA3564">
      <w:pPr>
        <w:pStyle w:val="PR2"/>
        <w:rPr>
          <w:b/>
        </w:rPr>
      </w:pPr>
      <w:r>
        <w:rPr>
          <w:b/>
        </w:rPr>
        <w:t>[</w:t>
      </w:r>
      <w:r w:rsidRPr="006C0897">
        <w:rPr>
          <w:b/>
        </w:rPr>
        <w:t>Potential Credits for Adhesives: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>IEQ Credit 3.2, Construction Indoor Air Quality.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>IEQ Credit 4.1, Low Emitting Materials, Adhesives.</w:t>
      </w:r>
    </w:p>
    <w:p w:rsidR="00DA3564" w:rsidRPr="006C0897" w:rsidRDefault="00DA3564" w:rsidP="00DA3564">
      <w:pPr>
        <w:pStyle w:val="PR3"/>
        <w:rPr>
          <w:b/>
        </w:rPr>
      </w:pPr>
      <w:r w:rsidRPr="006C0897">
        <w:rPr>
          <w:b/>
        </w:rPr>
        <w:t xml:space="preserve">IEQ Credit 4.4, Low Emitting Materials, Adhesives, Composite wood and </w:t>
      </w:r>
      <w:proofErr w:type="spellStart"/>
      <w:r w:rsidRPr="006C0897">
        <w:rPr>
          <w:b/>
        </w:rPr>
        <w:t>Agrifiber</w:t>
      </w:r>
      <w:proofErr w:type="spellEnd"/>
      <w:r w:rsidRPr="006C0897">
        <w:rPr>
          <w:b/>
        </w:rPr>
        <w:t xml:space="preserve"> products.</w:t>
      </w:r>
    </w:p>
    <w:p w:rsidR="00DA3564" w:rsidRDefault="00DA3564" w:rsidP="00DA3564">
      <w:pPr>
        <w:pStyle w:val="PR3"/>
        <w:rPr>
          <w:b/>
        </w:rPr>
      </w:pPr>
      <w:r w:rsidRPr="006C0897">
        <w:rPr>
          <w:b/>
        </w:rPr>
        <w:t>IEQ Credit 4.5 Low Emitting Materials.</w:t>
      </w:r>
      <w:r>
        <w:rPr>
          <w:b/>
        </w:rPr>
        <w:t>]</w:t>
      </w:r>
    </w:p>
    <w:p w:rsidR="00DA3564" w:rsidRPr="006C0897" w:rsidRDefault="00DA3564" w:rsidP="00DA3564">
      <w:pPr>
        <w:pStyle w:val="PR1"/>
        <w:rPr>
          <w:b/>
        </w:rPr>
      </w:pPr>
      <w:r>
        <w:rPr>
          <w:b/>
        </w:rPr>
        <w:t>[</w:t>
      </w:r>
      <w:r w:rsidRPr="006C0897">
        <w:rPr>
          <w:b/>
        </w:rPr>
        <w:t>Enterprise Green Communities criteria for building certification.</w:t>
      </w:r>
      <w:r>
        <w:rPr>
          <w:b/>
        </w:rPr>
        <w:t>]</w:t>
      </w:r>
    </w:p>
    <w:p w:rsidR="00DA3564" w:rsidRPr="00DA3564" w:rsidRDefault="00DA3564">
      <w:pPr>
        <w:pStyle w:val="PR1"/>
        <w:rPr>
          <w:b/>
        </w:rPr>
      </w:pPr>
      <w:r>
        <w:rPr>
          <w:b/>
        </w:rPr>
        <w:t>[</w:t>
      </w:r>
      <w:r w:rsidRPr="006C0897">
        <w:rPr>
          <w:b/>
        </w:rPr>
        <w:t>Green Globes Sustainable Interiors criteria for building certification.</w:t>
      </w:r>
      <w:r>
        <w:rPr>
          <w:b/>
        </w:rPr>
        <w:t>]</w:t>
      </w:r>
    </w:p>
    <w:p w:rsidR="000446F2" w:rsidRPr="00CE6542" w:rsidRDefault="000446F2" w:rsidP="000446F2">
      <w:pPr>
        <w:pStyle w:val="PR1"/>
        <w:rPr>
          <w:b/>
        </w:rPr>
      </w:pPr>
      <w:r w:rsidRPr="00CE6542">
        <w:rPr>
          <w:b/>
        </w:rPr>
        <w:t xml:space="preserve">Product Data: For recycled content, indicating postconsumer and </w:t>
      </w:r>
      <w:proofErr w:type="spellStart"/>
      <w:r w:rsidRPr="00CE6542">
        <w:rPr>
          <w:b/>
        </w:rPr>
        <w:t>preconsumer</w:t>
      </w:r>
      <w:proofErr w:type="spellEnd"/>
      <w:r w:rsidRPr="00CE6542">
        <w:rPr>
          <w:b/>
        </w:rPr>
        <w:t xml:space="preserve"> recycled content and cost.</w:t>
      </w:r>
    </w:p>
    <w:p w:rsidR="000446F2" w:rsidRPr="00CE6542" w:rsidRDefault="000446F2" w:rsidP="000446F2">
      <w:pPr>
        <w:pStyle w:val="PR1"/>
        <w:rPr>
          <w:b/>
        </w:rPr>
      </w:pPr>
      <w:r w:rsidRPr="00CE6542">
        <w:rPr>
          <w:b/>
        </w:rPr>
        <w:t xml:space="preserve">Product Certificates: For materials manufactured within </w:t>
      </w:r>
      <w:r w:rsidR="00A23C19" w:rsidRPr="00CE6542">
        <w:rPr>
          <w:b/>
        </w:rPr>
        <w:t xml:space="preserve">500 </w:t>
      </w:r>
      <w:r w:rsidRPr="00CE6542">
        <w:rPr>
          <w:b/>
        </w:rPr>
        <w:t>miles (</w:t>
      </w:r>
      <w:r w:rsidR="00A23C19" w:rsidRPr="00CE6542">
        <w:rPr>
          <w:b/>
        </w:rPr>
        <w:t>80</w:t>
      </w:r>
      <w:r w:rsidRPr="00CE6542">
        <w:rPr>
          <w:b/>
        </w:rPr>
        <w:t>0 km) of Project, indicating location of material manufacturer and point of extraction, harvest, or recovery for each raw material. Include distance to Project and cost for each raw material.</w:t>
      </w:r>
    </w:p>
    <w:p w:rsidR="000446F2" w:rsidRPr="00CE6542" w:rsidRDefault="000446F2" w:rsidP="000446F2">
      <w:pPr>
        <w:pStyle w:val="PR1"/>
        <w:rPr>
          <w:b/>
        </w:rPr>
      </w:pPr>
      <w:r w:rsidRPr="00CE6542">
        <w:rPr>
          <w:b/>
        </w:rPr>
        <w:t>Chain-of-Custody Certificates: For certified wood products. Include statement of costs.</w:t>
      </w:r>
    </w:p>
    <w:p w:rsidR="000446F2" w:rsidRPr="00CE6542" w:rsidRDefault="000446F2" w:rsidP="000446F2">
      <w:pPr>
        <w:pStyle w:val="PR1"/>
        <w:rPr>
          <w:b/>
        </w:rPr>
      </w:pPr>
      <w:r w:rsidRPr="00CE6542">
        <w:rPr>
          <w:b/>
        </w:rPr>
        <w:lastRenderedPageBreak/>
        <w:t>Chain-of-Custody Qualification Data: For manufacturer and vendor.</w:t>
      </w:r>
    </w:p>
    <w:p w:rsidR="00EC07B9" w:rsidRPr="00CE6542" w:rsidRDefault="000446F2" w:rsidP="00A93948">
      <w:pPr>
        <w:pStyle w:val="PR1"/>
        <w:rPr>
          <w:b/>
        </w:rPr>
      </w:pPr>
      <w:r w:rsidRPr="00CE6542">
        <w:rPr>
          <w:b/>
        </w:rPr>
        <w:t>Laboratory Test Reports: For adhesives, indicating compliance with requirements for low-emitting materials.</w:t>
      </w:r>
    </w:p>
    <w:p w:rsidR="0056748F" w:rsidRPr="00CE6542" w:rsidRDefault="00F11817" w:rsidP="00072ABF">
      <w:pPr>
        <w:pStyle w:val="PR1"/>
        <w:rPr>
          <w:b/>
        </w:rPr>
      </w:pPr>
      <w:r w:rsidRPr="00CE6542">
        <w:rPr>
          <w:b/>
        </w:rPr>
        <w:t xml:space="preserve">Laboratory test reports for IEQ 4.1 that indicate </w:t>
      </w:r>
      <w:r w:rsidR="00FF08AA" w:rsidRPr="00CE6542">
        <w:rPr>
          <w:b/>
        </w:rPr>
        <w:t>compliance</w:t>
      </w:r>
      <w:r w:rsidR="00CE6CF9" w:rsidRPr="00CE6542">
        <w:rPr>
          <w:b/>
        </w:rPr>
        <w:t xml:space="preserve"> with testing and product requirements of California Department of Public Health's "Standard Method for the Testing and Evaluation of Volatile Organic Chemical Emissions from Indoor Sources Using Environmental Chambers."</w:t>
      </w:r>
    </w:p>
    <w:p w:rsidR="00495CCB" w:rsidRDefault="00495CCB" w:rsidP="00F87219">
      <w:pPr>
        <w:pStyle w:val="ART"/>
      </w:pPr>
      <w:r>
        <w:t>CLOSEOUT SUBMITTALS</w:t>
      </w:r>
    </w:p>
    <w:p w:rsidR="00EC07B9" w:rsidRDefault="00352347" w:rsidP="00223524">
      <w:pPr>
        <w:pStyle w:val="PR1"/>
      </w:pPr>
      <w:r>
        <w:t xml:space="preserve">Maintenance Data: </w:t>
      </w:r>
      <w:r w:rsidRPr="00352347">
        <w:t xml:space="preserve">Manufacturer’s </w:t>
      </w:r>
      <w:r>
        <w:t xml:space="preserve">written </w:t>
      </w:r>
      <w:r w:rsidRPr="00352347">
        <w:t xml:space="preserve">maintenance </w:t>
      </w:r>
      <w:r>
        <w:t>instructions.</w:t>
      </w:r>
    </w:p>
    <w:p w:rsidR="00810D53" w:rsidRPr="006013C4" w:rsidRDefault="00810D53" w:rsidP="00223524">
      <w:pPr>
        <w:pStyle w:val="PR1"/>
      </w:pPr>
      <w:r w:rsidRPr="006013C4">
        <w:t>Manufacturer warranties transferrable to Owner.</w:t>
      </w:r>
    </w:p>
    <w:p w:rsidR="001409B2" w:rsidRDefault="001409B2" w:rsidP="00F87219">
      <w:pPr>
        <w:pStyle w:val="ART"/>
      </w:pPr>
      <w:r>
        <w:t>QUALITY ASSURANCE</w:t>
      </w:r>
    </w:p>
    <w:p w:rsidR="006013C4" w:rsidRDefault="00495CCB" w:rsidP="00F66E74">
      <w:pPr>
        <w:pStyle w:val="PR1"/>
      </w:pPr>
      <w:r w:rsidRPr="007244BE">
        <w:t xml:space="preserve">Installer Qualifications: </w:t>
      </w:r>
      <w:r w:rsidR="00F66E74" w:rsidRPr="00F66E74">
        <w:t>Company specializing in</w:t>
      </w:r>
      <w:r w:rsidR="00F66E74">
        <w:t xml:space="preserve"> </w:t>
      </w:r>
      <w:r w:rsidR="00F66E74" w:rsidRPr="00F66E74">
        <w:t>fabricating and installing decorative plastic laminate finished work</w:t>
      </w:r>
      <w:r w:rsidR="00F66E74">
        <w:t xml:space="preserve"> </w:t>
      </w:r>
      <w:r w:rsidR="00F66E74" w:rsidRPr="00F66E74">
        <w:t xml:space="preserve">with a minimum 3 </w:t>
      </w:r>
      <w:proofErr w:type="spellStart"/>
      <w:r w:rsidR="00F66E74" w:rsidRPr="00F66E74">
        <w:t>years experience</w:t>
      </w:r>
      <w:proofErr w:type="spellEnd"/>
      <w:r w:rsidR="00F66E74" w:rsidRPr="00F66E74">
        <w:t>.</w:t>
      </w:r>
    </w:p>
    <w:p w:rsidR="00D20DC4" w:rsidRPr="00EA1A3E" w:rsidRDefault="00D20DC4" w:rsidP="00D20DC4">
      <w:pPr>
        <w:numPr>
          <w:ilvl w:val="4"/>
          <w:numId w:val="1"/>
        </w:numPr>
        <w:suppressAutoHyphens/>
        <w:spacing w:before="240"/>
        <w:jc w:val="both"/>
        <w:outlineLvl w:val="2"/>
        <w:rPr>
          <w:b/>
        </w:rPr>
      </w:pPr>
      <w:r w:rsidRPr="00D20DC4">
        <w:t>Fabricator Qualifications: Shop that employs skilled workers who custom fabricate products similar to those required for this Project and whose products have a record of successful in-service performance</w:t>
      </w:r>
      <w:r w:rsidR="00F66E74">
        <w:t xml:space="preserve"> </w:t>
      </w:r>
      <w:r w:rsidR="00F66E74" w:rsidRPr="00F66E74">
        <w:t xml:space="preserve">with a minimum 3 </w:t>
      </w:r>
      <w:proofErr w:type="spellStart"/>
      <w:r w:rsidR="00F66E74" w:rsidRPr="00F66E74">
        <w:t>years experience</w:t>
      </w:r>
      <w:proofErr w:type="spellEnd"/>
      <w:r w:rsidRPr="00D20DC4">
        <w:t>.</w:t>
      </w:r>
      <w:r w:rsidR="00C11306">
        <w:t xml:space="preserve"> </w:t>
      </w:r>
      <w:r w:rsidR="00C11306" w:rsidRPr="00EA1A3E">
        <w:rPr>
          <w:b/>
        </w:rPr>
        <w:t>Shop must be approved by Formica Group to fabricate Intentek</w:t>
      </w:r>
      <w:r w:rsidR="003A2829">
        <w:rPr>
          <w:b/>
        </w:rPr>
        <w:t>™</w:t>
      </w:r>
      <w:r w:rsidR="00C11306" w:rsidRPr="00EA1A3E">
        <w:rPr>
          <w:b/>
        </w:rPr>
        <w:t xml:space="preserve"> Laminate.</w:t>
      </w:r>
      <w:r w:rsidR="003A2829">
        <w:rPr>
          <w:b/>
        </w:rPr>
        <w:t xml:space="preserve">  For list of qualified fabricators, visit formica.com/</w:t>
      </w:r>
      <w:proofErr w:type="spellStart"/>
      <w:r w:rsidR="003A2829">
        <w:rPr>
          <w:b/>
        </w:rPr>
        <w:t>intentekfabricators</w:t>
      </w:r>
      <w:proofErr w:type="spellEnd"/>
      <w:r w:rsidR="003A2829">
        <w:rPr>
          <w:b/>
        </w:rPr>
        <w:t>.  Contact for special pricing.</w:t>
      </w:r>
    </w:p>
    <w:p w:rsidR="002C2E2C" w:rsidRPr="002C2E2C" w:rsidRDefault="00CE6542" w:rsidP="00CE654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CE6542" w:rsidRPr="002C2E2C" w:rsidRDefault="00CE6542" w:rsidP="00CE654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If project size or complexity justifies cost for Mock-up(s) they can be specified here. Sample text below is for general projects that have full room mockups, such as hospital and hospitality projects.</w:t>
      </w:r>
    </w:p>
    <w:p w:rsidR="00771EC9" w:rsidRDefault="00585F13">
      <w:pPr>
        <w:pStyle w:val="PR1"/>
      </w:pPr>
      <w:r w:rsidRPr="00D20DC4">
        <w:t xml:space="preserve">Mock-Ups: </w:t>
      </w:r>
    </w:p>
    <w:p w:rsidR="00585F13" w:rsidRPr="00D20DC4" w:rsidRDefault="00D20DC4" w:rsidP="00771EC9">
      <w:pPr>
        <w:pStyle w:val="PR2"/>
      </w:pPr>
      <w:r w:rsidRPr="00D20DC4">
        <w:t xml:space="preserve">Build mockups to </w:t>
      </w:r>
      <w:r w:rsidR="00771EC9">
        <w:t xml:space="preserve">verify selections made under submittals and to </w:t>
      </w:r>
      <w:r w:rsidRPr="00D20DC4">
        <w:t xml:space="preserve">demonstrate </w:t>
      </w:r>
      <w:r w:rsidR="00771EC9">
        <w:t xml:space="preserve">aesthetic effects, </w:t>
      </w:r>
      <w:r w:rsidRPr="00D20DC4">
        <w:t xml:space="preserve">set quality </w:t>
      </w:r>
      <w:r w:rsidR="00771EC9">
        <w:t>for materials and construction, set quality standard for fabrication and installation.</w:t>
      </w:r>
    </w:p>
    <w:p w:rsidR="00B0531F" w:rsidRDefault="00B0531F" w:rsidP="009C4537">
      <w:pPr>
        <w:pStyle w:val="PR2"/>
      </w:pPr>
      <w:r>
        <w:t>Acceptable mock-ups may remain as part of the Work if undamaged at time of Substantial Completion.</w:t>
      </w:r>
    </w:p>
    <w:p w:rsidR="00B0531F" w:rsidRDefault="00B0531F" w:rsidP="009C4537">
      <w:pPr>
        <w:pStyle w:val="PR2"/>
      </w:pPr>
      <w:r>
        <w:t>Acceptable mock-ups shall be comparison standard for remaining Work.</w:t>
      </w:r>
    </w:p>
    <w:p w:rsidR="00585F13" w:rsidRDefault="00585F13" w:rsidP="00F87219">
      <w:pPr>
        <w:pStyle w:val="ART"/>
      </w:pPr>
      <w:r>
        <w:lastRenderedPageBreak/>
        <w:t>DELIVERY, STORAGE, AND HANDLING</w:t>
      </w:r>
    </w:p>
    <w:p w:rsidR="00DB35FD" w:rsidRDefault="00DB35FD" w:rsidP="00D125E6">
      <w:pPr>
        <w:pStyle w:val="PR1"/>
      </w:pPr>
      <w:r>
        <w:t>Package and ready materials according to manufacturer’s instructions.</w:t>
      </w:r>
    </w:p>
    <w:p w:rsidR="00C61B14" w:rsidRDefault="00D125E6" w:rsidP="00302162">
      <w:pPr>
        <w:pStyle w:val="PR1"/>
      </w:pPr>
      <w:r>
        <w:t>Do not deliver components until Project is fully enclosed.</w:t>
      </w:r>
    </w:p>
    <w:p w:rsidR="00D125E6" w:rsidRDefault="00D125E6" w:rsidP="007138F9">
      <w:pPr>
        <w:pStyle w:val="PR1"/>
      </w:pPr>
      <w:r>
        <w:t>Store products inside building</w:t>
      </w:r>
      <w:r w:rsidR="00A25A42">
        <w:t xml:space="preserve"> protected from light, heat and moisture and never store in contact with floor or outside wall surfaces</w:t>
      </w:r>
      <w:r>
        <w:t>.</w:t>
      </w:r>
      <w:r w:rsidR="007138F9">
        <w:t xml:space="preserve"> </w:t>
      </w:r>
      <w:r w:rsidR="007138F9" w:rsidRPr="007138F9">
        <w:t xml:space="preserve">Do not expose to continuous direct sunlight. </w:t>
      </w:r>
    </w:p>
    <w:p w:rsidR="0073151F" w:rsidRDefault="001E1E77" w:rsidP="001E1E77">
      <w:pPr>
        <w:pStyle w:val="PR1"/>
      </w:pPr>
      <w:r>
        <w:t>Store horizontally</w:t>
      </w:r>
    </w:p>
    <w:p w:rsidR="00A25A42" w:rsidRDefault="00C61B14" w:rsidP="00A25A42">
      <w:pPr>
        <w:pStyle w:val="PR1"/>
      </w:pPr>
      <w:r>
        <w:t>Store at 50-90 degrees F and 30% - 65% humidity.  Keep materials free from moisture, dust, and impact.  The material should never be stored in contact with the floor or an outside wall.</w:t>
      </w:r>
      <w:r w:rsidR="003560BF">
        <w:t xml:space="preserve">  Store laminate sheets and backers as they have been shipped by the manufacturer.</w:t>
      </w:r>
    </w:p>
    <w:p w:rsidR="003560BF" w:rsidRDefault="003560BF" w:rsidP="00A25A42">
      <w:pPr>
        <w:pStyle w:val="PR1"/>
      </w:pPr>
      <w:r>
        <w:t>Do not slide the back of the laminate against another surface.</w:t>
      </w:r>
    </w:p>
    <w:p w:rsidR="003560BF" w:rsidRPr="003560BF" w:rsidRDefault="003560BF" w:rsidP="00A25A42">
      <w:pPr>
        <w:pStyle w:val="PR1"/>
      </w:pPr>
      <w:r w:rsidRPr="003560BF">
        <w:rPr>
          <w:szCs w:val="22"/>
        </w:rPr>
        <w:t>Prior to fabrication, allow laminate sheet, backer, and substrate to acclimate for at least 48 hours at the same ambient conditions. The optimal conditions for acclimation are 50 – 90 degrees F (10-32 degrees C) and 30% – 65% humidity.</w:t>
      </w:r>
    </w:p>
    <w:p w:rsidR="00D125E6" w:rsidRDefault="00A024BB" w:rsidP="00723B27">
      <w:pPr>
        <w:pStyle w:val="PR1"/>
      </w:pPr>
      <w:r>
        <w:t>Provide protective coverings of suitable material. Take special precautions at corners.</w:t>
      </w:r>
    </w:p>
    <w:p w:rsidR="00C11306" w:rsidRDefault="00C11306" w:rsidP="00C11306">
      <w:pPr>
        <w:pStyle w:val="PR1"/>
      </w:pPr>
      <w:r>
        <w:t>Take precautions for wiring and electronics.</w:t>
      </w:r>
    </w:p>
    <w:p w:rsidR="007A5829" w:rsidRDefault="007A5829" w:rsidP="007A5829">
      <w:pPr>
        <w:pStyle w:val="PR1"/>
      </w:pPr>
      <w:r>
        <w:t>Power management should be coordinated with project owner or general contractor prior to installation.</w:t>
      </w:r>
    </w:p>
    <w:p w:rsidR="00585F13" w:rsidRDefault="003C6E5A" w:rsidP="00F87219">
      <w:pPr>
        <w:pStyle w:val="ART"/>
      </w:pPr>
      <w:r>
        <w:t>PROJECT</w:t>
      </w:r>
      <w:r w:rsidR="00585F13">
        <w:t xml:space="preserve"> CONDITIONS</w:t>
      </w:r>
    </w:p>
    <w:p w:rsidR="00771EC9" w:rsidRPr="00771EC9" w:rsidRDefault="00771EC9" w:rsidP="00771EC9">
      <w:pPr>
        <w:pStyle w:val="PR1"/>
      </w:pPr>
      <w:r w:rsidRPr="00771EC9">
        <w:t>Co</w:t>
      </w:r>
      <w:r>
        <w:t>ordinate sizes and locations of</w:t>
      </w:r>
      <w:r w:rsidRPr="00771EC9">
        <w:t xml:space="preserve"> cut-outs and other related Work specified in other Sections to ensure that interior </w:t>
      </w:r>
      <w:r>
        <w:t>laminate construction</w:t>
      </w:r>
      <w:r w:rsidRPr="00771EC9">
        <w:t xml:space="preserve"> can be supported and installed as indicated.</w:t>
      </w:r>
    </w:p>
    <w:p w:rsidR="001409B2" w:rsidRPr="00F87219" w:rsidRDefault="001409B2" w:rsidP="00F87219">
      <w:pPr>
        <w:pStyle w:val="PRT"/>
      </w:pPr>
      <w:r w:rsidRPr="00F87219">
        <w:t>PRODUCTS</w:t>
      </w:r>
    </w:p>
    <w:p w:rsidR="00F87219" w:rsidRPr="00F87219" w:rsidRDefault="00F87219" w:rsidP="00F87219">
      <w:pPr>
        <w:pStyle w:val="ART"/>
      </w:pPr>
      <w:r w:rsidRPr="00F87219">
        <w:t>PERFORMANCE REQUIREMENTS</w:t>
      </w:r>
    </w:p>
    <w:p w:rsidR="00F66E74" w:rsidRDefault="00F66E74" w:rsidP="00F66E74">
      <w:pPr>
        <w:pStyle w:val="PR1"/>
      </w:pPr>
      <w:r>
        <w:t>Fire-Test-Response Characteristics: Provide decorative plastic laminate with the following surface burning characteristics as determined by testing identical products per ASTM E 84 by UL or another testing and inspecting agency acceptable to authorities having jurisdiction:</w:t>
      </w:r>
    </w:p>
    <w:p w:rsidR="00F66E74" w:rsidRDefault="00F66E74" w:rsidP="00F66E74">
      <w:pPr>
        <w:pStyle w:val="PR2"/>
      </w:pPr>
      <w:r>
        <w:t>Flame-Spread Index: 25 or less.</w:t>
      </w:r>
    </w:p>
    <w:p w:rsidR="00F66E74" w:rsidRDefault="00F66E74" w:rsidP="00F66E74">
      <w:pPr>
        <w:pStyle w:val="PR2"/>
      </w:pPr>
      <w:r>
        <w:lastRenderedPageBreak/>
        <w:t>Smoke-Developed Index: 450 or less.</w:t>
      </w:r>
    </w:p>
    <w:p w:rsidR="00F66E74" w:rsidRPr="00F66E74" w:rsidRDefault="00F66E74" w:rsidP="00F66E74">
      <w:pPr>
        <w:pStyle w:val="PR1"/>
      </w:pPr>
      <w:r w:rsidRPr="00F66E74">
        <w:t>Source Limitations: Obtain decorative plastic laminate materials</w:t>
      </w:r>
      <w:r>
        <w:t xml:space="preserve"> </w:t>
      </w:r>
      <w:r w:rsidRPr="00F66E74">
        <w:t>through one source from a single manufacturer.</w:t>
      </w:r>
    </w:p>
    <w:p w:rsidR="00030B72" w:rsidRDefault="00EC07B9" w:rsidP="00F66E74">
      <w:pPr>
        <w:pStyle w:val="ART"/>
      </w:pPr>
      <w:r>
        <w:t>MANUFACTURER</w:t>
      </w:r>
      <w:r w:rsidR="00030B72">
        <w:t xml:space="preserve"> </w:t>
      </w:r>
    </w:p>
    <w:p w:rsidR="0033513E" w:rsidRDefault="00EC07B9" w:rsidP="0033513E">
      <w:pPr>
        <w:pStyle w:val="PR1"/>
      </w:pPr>
      <w:bookmarkStart w:id="2" w:name="_Hlk481743861"/>
      <w:r>
        <w:t>Manufacture</w:t>
      </w:r>
      <w:r w:rsidR="00DC2A35">
        <w:t>r</w:t>
      </w:r>
      <w:r w:rsidR="0033513E">
        <w:t>:</w:t>
      </w:r>
    </w:p>
    <w:p w:rsidR="005E2CA5" w:rsidRDefault="00E30284" w:rsidP="00B76942">
      <w:pPr>
        <w:pStyle w:val="PR2"/>
      </w:pPr>
      <w:r w:rsidRPr="00B76942">
        <w:t>Basis of Design</w:t>
      </w:r>
      <w:r w:rsidR="00B76942">
        <w:t xml:space="preserve">: </w:t>
      </w:r>
      <w:r w:rsidR="00B76942" w:rsidRPr="00B76942">
        <w:t>Formica Corporation</w:t>
      </w:r>
      <w:r w:rsidR="00DC2A35">
        <w:t xml:space="preserve">. </w:t>
      </w:r>
    </w:p>
    <w:p w:rsidR="003A2829" w:rsidRDefault="003A2829" w:rsidP="00064E43">
      <w:pPr>
        <w:pStyle w:val="PR3"/>
      </w:pPr>
      <w:r>
        <w:t>Call/email for special pricing information</w:t>
      </w:r>
    </w:p>
    <w:p w:rsidR="003A2829" w:rsidRDefault="00DC2A35" w:rsidP="00064E43">
      <w:pPr>
        <w:pStyle w:val="PR3"/>
      </w:pPr>
      <w:r>
        <w:t>Contact</w:t>
      </w:r>
      <w:r w:rsidR="003A2829">
        <w:t>s</w:t>
      </w:r>
      <w:r>
        <w:t>:</w:t>
      </w:r>
      <w:r w:rsidR="00064E43">
        <w:t xml:space="preserve"> </w:t>
      </w:r>
    </w:p>
    <w:p w:rsidR="00064E43" w:rsidRDefault="002C5155" w:rsidP="00EA1A3E">
      <w:pPr>
        <w:pStyle w:val="PR4"/>
      </w:pPr>
      <w:hyperlink r:id="rId10" w:history="1">
        <w:r w:rsidR="003A2829" w:rsidRPr="003A2829">
          <w:rPr>
            <w:rStyle w:val="Hyperlink"/>
          </w:rPr>
          <w:t>www.formica.com/intentek</w:t>
        </w:r>
        <w:r w:rsidR="003A2829" w:rsidRPr="00E21E82">
          <w:rPr>
            <w:rStyle w:val="Hyperlink"/>
          </w:rPr>
          <w:t>inquiry</w:t>
        </w:r>
      </w:hyperlink>
    </w:p>
    <w:p w:rsidR="003A2829" w:rsidRDefault="003A2829" w:rsidP="00EA1A3E">
      <w:pPr>
        <w:pStyle w:val="PR4"/>
      </w:pPr>
      <w:r>
        <w:t xml:space="preserve">West: Harper Hendon, </w:t>
      </w:r>
      <w:hyperlink r:id="rId11" w:history="1">
        <w:r w:rsidRPr="00E21E82">
          <w:rPr>
            <w:rStyle w:val="Hyperlink"/>
          </w:rPr>
          <w:t>harper.hendon@formica.c</w:t>
        </w:r>
      </w:hyperlink>
      <w:r>
        <w:t>om</w:t>
      </w:r>
      <w:r w:rsidR="00EA1A3E">
        <w:t xml:space="preserve"> , (214)-934-6659</w:t>
      </w:r>
    </w:p>
    <w:p w:rsidR="003A2829" w:rsidRDefault="003A2829" w:rsidP="00EA1A3E">
      <w:pPr>
        <w:pStyle w:val="PR4"/>
      </w:pPr>
      <w:r>
        <w:t xml:space="preserve">East: Pat Weaver, </w:t>
      </w:r>
      <w:hyperlink r:id="rId12" w:history="1">
        <w:r w:rsidR="00EA1A3E" w:rsidRPr="00EA1A3E">
          <w:rPr>
            <w:rStyle w:val="Hyperlink"/>
          </w:rPr>
          <w:t>pat.weaver@formica.c</w:t>
        </w:r>
        <w:r w:rsidR="00EA1A3E" w:rsidRPr="000944D9">
          <w:rPr>
            <w:rStyle w:val="Hyperlink"/>
          </w:rPr>
          <w:t>om</w:t>
        </w:r>
      </w:hyperlink>
      <w:r w:rsidR="00EA1A3E">
        <w:t>, (513)-604-2131</w:t>
      </w:r>
    </w:p>
    <w:p w:rsidR="003A2829" w:rsidRPr="00064E43" w:rsidRDefault="003A2829" w:rsidP="00EA1A3E">
      <w:pPr>
        <w:pStyle w:val="PR4"/>
        <w:rPr>
          <w:rStyle w:val="Hyperlink"/>
          <w:color w:val="auto"/>
          <w:u w:val="none"/>
        </w:rPr>
      </w:pPr>
      <w:r>
        <w:t xml:space="preserve">Central:  Michael Hertensteiner, </w:t>
      </w:r>
      <w:hyperlink r:id="rId13" w:history="1">
        <w:r w:rsidR="00EA1A3E" w:rsidRPr="000944D9">
          <w:rPr>
            <w:rStyle w:val="Hyperlink"/>
          </w:rPr>
          <w:t>michael.hertensteiner@formica.com</w:t>
        </w:r>
      </w:hyperlink>
      <w:r w:rsidR="00EA1A3E">
        <w:t xml:space="preserve"> (440)-668-7030</w:t>
      </w:r>
    </w:p>
    <w:bookmarkEnd w:id="2"/>
    <w:p w:rsidR="00643310" w:rsidRDefault="00F35846" w:rsidP="00AD4C54">
      <w:pPr>
        <w:pStyle w:val="ART"/>
      </w:pPr>
      <w:r>
        <w:t>PLASTIC LAMINATE PRODUCTS</w:t>
      </w:r>
    </w:p>
    <w:p w:rsidR="00C11306" w:rsidRDefault="00F35846" w:rsidP="009447CE">
      <w:pPr>
        <w:pStyle w:val="PR1"/>
      </w:pPr>
      <w:r>
        <w:t>Formica</w:t>
      </w:r>
      <w:r w:rsidR="006D067A">
        <w:t xml:space="preserve"> Intentek</w:t>
      </w:r>
      <w:r w:rsidR="003B1558">
        <w:t>™ Wireless Charging Surface</w:t>
      </w:r>
      <w:r w:rsidR="00C11306">
        <w:t xml:space="preserve"> </w:t>
      </w:r>
    </w:p>
    <w:p w:rsidR="00C11306" w:rsidRPr="00EA1A3E" w:rsidRDefault="00C11306" w:rsidP="00EA1A3E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i/>
          <w:color w:val="009900"/>
          <w:sz w:val="18"/>
          <w:szCs w:val="18"/>
        </w:rPr>
      </w:pPr>
      <w:r w:rsidRPr="00EA1A3E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C11306" w:rsidRPr="00EA1A3E" w:rsidRDefault="00C11306" w:rsidP="00EA1A3E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i/>
          <w:color w:val="009900"/>
          <w:sz w:val="18"/>
          <w:szCs w:val="18"/>
        </w:rPr>
      </w:pPr>
      <w:r>
        <w:rPr>
          <w:rFonts w:ascii="Tahoma" w:hAnsi="Tahoma" w:cs="Arial"/>
          <w:b/>
          <w:i/>
          <w:color w:val="009900"/>
          <w:sz w:val="18"/>
          <w:szCs w:val="18"/>
        </w:rPr>
        <w:t>If working with Formica Group prior to specification, reference job # below for ease of contractor pricing requests.</w:t>
      </w:r>
    </w:p>
    <w:p w:rsidR="00C11306" w:rsidRDefault="00C11306" w:rsidP="00EA1A3E">
      <w:pPr>
        <w:pStyle w:val="PR1"/>
        <w:numPr>
          <w:ilvl w:val="0"/>
          <w:numId w:val="0"/>
        </w:numPr>
        <w:ind w:left="288"/>
      </w:pPr>
    </w:p>
    <w:p w:rsidR="008F4078" w:rsidRDefault="00C11306" w:rsidP="009447CE">
      <w:pPr>
        <w:pStyle w:val="PR1"/>
      </w:pPr>
      <w:r>
        <w:t xml:space="preserve">[Reference Job # </w:t>
      </w:r>
      <w:proofErr w:type="spellStart"/>
      <w:r>
        <w:t>xxxx</w:t>
      </w:r>
      <w:proofErr w:type="spellEnd"/>
      <w:r>
        <w:t xml:space="preserve"> as provided by Formica Group team member]</w:t>
      </w:r>
    </w:p>
    <w:p w:rsidR="00FA4F1A" w:rsidRDefault="00FA4F1A" w:rsidP="00F35846">
      <w:pPr>
        <w:pStyle w:val="PR2"/>
      </w:pPr>
      <w:r>
        <w:t>Description:</w:t>
      </w:r>
      <w:r w:rsidR="003B1558">
        <w:t xml:space="preserve">  decorative laminate with integrated wireless phone charging</w:t>
      </w:r>
      <w:r w:rsidR="002403BE">
        <w:t xml:space="preserve"> technology</w:t>
      </w:r>
    </w:p>
    <w:p w:rsidR="00540C1C" w:rsidRPr="00540C1C" w:rsidRDefault="00540C1C" w:rsidP="00FA4F1A">
      <w:pPr>
        <w:pStyle w:val="PR3"/>
      </w:pPr>
      <w:r>
        <w:rPr>
          <w:szCs w:val="22"/>
        </w:rPr>
        <w:t>WPC Qi</w:t>
      </w:r>
      <w:r w:rsidR="00F43E15">
        <w:rPr>
          <w:szCs w:val="22"/>
        </w:rPr>
        <w:t xml:space="preserve"> Certified</w:t>
      </w:r>
      <w:r>
        <w:rPr>
          <w:szCs w:val="22"/>
        </w:rPr>
        <w:t xml:space="preserve"> </w:t>
      </w:r>
      <w:r w:rsidR="00F43E15">
        <w:rPr>
          <w:szCs w:val="22"/>
        </w:rPr>
        <w:t>charging</w:t>
      </w:r>
    </w:p>
    <w:p w:rsidR="00540C1C" w:rsidRPr="00540C1C" w:rsidRDefault="00540C1C" w:rsidP="00FA4F1A">
      <w:pPr>
        <w:pStyle w:val="PR3"/>
      </w:pPr>
      <w:r w:rsidRPr="00540C1C">
        <w:rPr>
          <w:szCs w:val="22"/>
        </w:rPr>
        <w:t>The power is transferred from the Qi wireless transmitter to the Qi wireless receiver via magnetic resonant induction</w:t>
      </w:r>
    </w:p>
    <w:p w:rsidR="00F35846" w:rsidRDefault="003937EF" w:rsidP="00FA4F1A">
      <w:pPr>
        <w:pStyle w:val="PR3"/>
      </w:pPr>
      <w:r>
        <w:t>Manufacturer electronic components package required</w:t>
      </w:r>
    </w:p>
    <w:p w:rsidR="001E1E77" w:rsidRDefault="001E1E77" w:rsidP="00FA4F1A">
      <w:pPr>
        <w:pStyle w:val="PR3"/>
      </w:pPr>
      <w:r>
        <w:t>Placement of charging units and charging icons to be coordinated with selected fabricator and manufacturer</w:t>
      </w:r>
      <w:r w:rsidR="003A2829">
        <w:t>.  For a list of approved fabricators, visit formica.com/</w:t>
      </w:r>
      <w:proofErr w:type="spellStart"/>
      <w:r w:rsidR="003A2829">
        <w:t>intentekfabricators</w:t>
      </w:r>
      <w:proofErr w:type="spellEnd"/>
    </w:p>
    <w:p w:rsidR="00F43E15" w:rsidRDefault="00F43E15" w:rsidP="00FA4F1A">
      <w:pPr>
        <w:pStyle w:val="PR3"/>
      </w:pPr>
      <w:r>
        <w:t>Electronic</w:t>
      </w:r>
      <w:r w:rsidR="007A5829">
        <w:t xml:space="preserve"> module(s)</w:t>
      </w:r>
      <w:r>
        <w:t xml:space="preserve"> installed in CNC milled recess beneath wireless charging laminate surface</w:t>
      </w:r>
      <w:r w:rsidR="00B078D1">
        <w:t>.</w:t>
      </w:r>
    </w:p>
    <w:p w:rsidR="00512AD2" w:rsidRDefault="00512AD2" w:rsidP="00854D67">
      <w:pPr>
        <w:pStyle w:val="PR2"/>
      </w:pPr>
      <w:r>
        <w:t xml:space="preserve">Laminate </w:t>
      </w:r>
      <w:r w:rsidRPr="00643310">
        <w:t xml:space="preserve">Grade: </w:t>
      </w:r>
    </w:p>
    <w:p w:rsidR="002C2E2C" w:rsidRPr="002C2E2C" w:rsidRDefault="00512AD2" w:rsidP="00512AD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lastRenderedPageBreak/>
        <w:t xml:space="preserve">Specifier Note: </w:t>
      </w:r>
    </w:p>
    <w:p w:rsidR="00512AD2" w:rsidRPr="002C2E2C" w:rsidRDefault="00512AD2" w:rsidP="00512AD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grade(s)</w:t>
      </w:r>
      <w:r w:rsidR="00DB35FD"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 for the project.</w:t>
      </w:r>
      <w:r w:rsidR="008B64AB">
        <w:rPr>
          <w:rFonts w:ascii="Tahoma" w:hAnsi="Tahoma" w:cs="Arial"/>
          <w:b/>
          <w:i/>
          <w:color w:val="009900"/>
          <w:sz w:val="18"/>
          <w:szCs w:val="18"/>
        </w:rPr>
        <w:t xml:space="preserve"> </w:t>
      </w:r>
      <w:r w:rsidR="008B64AB" w:rsidRPr="008B64AB">
        <w:rPr>
          <w:rFonts w:ascii="Tahoma" w:hAnsi="Tahoma" w:cs="Arial"/>
          <w:b/>
          <w:i/>
          <w:color w:val="009900"/>
          <w:sz w:val="18"/>
          <w:szCs w:val="18"/>
        </w:rPr>
        <w:t>Some grades may come in certain specific colors and sizes.</w:t>
      </w:r>
    </w:p>
    <w:p w:rsidR="00F35846" w:rsidRPr="00E058F9" w:rsidRDefault="00E466A1" w:rsidP="00854D67">
      <w:pPr>
        <w:pStyle w:val="PR3"/>
        <w:rPr>
          <w:b/>
        </w:rPr>
      </w:pPr>
      <w:r>
        <w:rPr>
          <w:b/>
        </w:rPr>
        <w:t xml:space="preserve">[Grade </w:t>
      </w:r>
      <w:r w:rsidR="00701E22">
        <w:rPr>
          <w:b/>
        </w:rPr>
        <w:t>TK</w:t>
      </w:r>
      <w:r>
        <w:rPr>
          <w:b/>
        </w:rPr>
        <w:t>, HGS - 0.</w:t>
      </w:r>
      <w:r w:rsidR="00701E22">
        <w:rPr>
          <w:b/>
        </w:rPr>
        <w:t>09</w:t>
      </w:r>
      <w:r w:rsidR="00F43E15">
        <w:rPr>
          <w:b/>
        </w:rPr>
        <w:t>0</w:t>
      </w:r>
      <w:r w:rsidR="00701E22">
        <w:rPr>
          <w:b/>
        </w:rPr>
        <w:t xml:space="preserve"> </w:t>
      </w:r>
      <w:r>
        <w:rPr>
          <w:b/>
        </w:rPr>
        <w:t>Inches (</w:t>
      </w:r>
      <w:r w:rsidR="00FC5167">
        <w:rPr>
          <w:b/>
        </w:rPr>
        <w:t>2.</w:t>
      </w:r>
      <w:r w:rsidR="00F43E15">
        <w:rPr>
          <w:b/>
        </w:rPr>
        <w:t>3</w:t>
      </w:r>
      <w:r w:rsidR="000C0BB1" w:rsidRPr="00E058F9">
        <w:rPr>
          <w:b/>
        </w:rPr>
        <w:t xml:space="preserve"> </w:t>
      </w:r>
      <w:r w:rsidR="00F35846" w:rsidRPr="00E058F9">
        <w:rPr>
          <w:b/>
        </w:rPr>
        <w:t>mm)</w:t>
      </w:r>
      <w:r w:rsidR="009420FC">
        <w:rPr>
          <w:b/>
        </w:rPr>
        <w:t>.</w:t>
      </w:r>
      <w:r w:rsidR="00F35846" w:rsidRPr="00E058F9">
        <w:rPr>
          <w:b/>
        </w:rPr>
        <w:t xml:space="preserve">] </w:t>
      </w:r>
    </w:p>
    <w:p w:rsidR="00EE25F6" w:rsidRDefault="00EE25F6" w:rsidP="00EE25F6">
      <w:pPr>
        <w:pStyle w:val="PR2"/>
      </w:pPr>
      <w:r>
        <w:t>Laminate Color(s):</w:t>
      </w:r>
      <w:r w:rsidRPr="00643310">
        <w:t xml:space="preserve"> </w:t>
      </w:r>
    </w:p>
    <w:p w:rsidR="002C2E2C" w:rsidRPr="002C2E2C" w:rsidRDefault="00EE25F6" w:rsidP="00EE25F6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  <w:tab w:val="left" w:pos="64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EE25F6" w:rsidRPr="002C2E2C" w:rsidRDefault="00EE25F6" w:rsidP="00EE25F6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  <w:tab w:val="left" w:pos="64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location of information or list the color selections for the project.</w:t>
      </w:r>
    </w:p>
    <w:p w:rsidR="00EE25F6" w:rsidRPr="00E058F9" w:rsidRDefault="00EE25F6" w:rsidP="00EE25F6">
      <w:pPr>
        <w:pStyle w:val="PR3"/>
        <w:rPr>
          <w:b/>
        </w:rPr>
      </w:pPr>
      <w:r w:rsidRPr="00E058F9">
        <w:rPr>
          <w:b/>
        </w:rPr>
        <w:t>[As indicated on Drawings</w:t>
      </w:r>
      <w:r w:rsidR="00F579CA">
        <w:rPr>
          <w:b/>
        </w:rPr>
        <w:t>.</w:t>
      </w:r>
      <w:r w:rsidRPr="00E058F9">
        <w:rPr>
          <w:b/>
        </w:rPr>
        <w:t xml:space="preserve">] </w:t>
      </w:r>
    </w:p>
    <w:p w:rsidR="00EE25F6" w:rsidRPr="00E058F9" w:rsidRDefault="00EE25F6" w:rsidP="00EE25F6">
      <w:pPr>
        <w:pStyle w:val="PR3"/>
        <w:rPr>
          <w:b/>
        </w:rPr>
      </w:pPr>
      <w:r w:rsidRPr="00E058F9">
        <w:rPr>
          <w:b/>
        </w:rPr>
        <w:t>[Match Architect’s samples</w:t>
      </w:r>
      <w:r w:rsidR="00F579CA">
        <w:rPr>
          <w:b/>
        </w:rPr>
        <w:t>.</w:t>
      </w:r>
      <w:r w:rsidRPr="00E058F9">
        <w:rPr>
          <w:b/>
        </w:rPr>
        <w:t xml:space="preserve">] </w:t>
      </w:r>
    </w:p>
    <w:p w:rsidR="00EE25F6" w:rsidRPr="00E058F9" w:rsidRDefault="00EE25F6" w:rsidP="00EE25F6">
      <w:pPr>
        <w:pStyle w:val="PR3"/>
        <w:rPr>
          <w:b/>
        </w:rPr>
      </w:pPr>
      <w:r w:rsidRPr="00E058F9">
        <w:rPr>
          <w:b/>
        </w:rPr>
        <w:t xml:space="preserve">[As selected by Architect from manufacturer’s line of </w:t>
      </w:r>
      <w:r w:rsidR="002E1438" w:rsidRPr="00E058F9">
        <w:rPr>
          <w:b/>
        </w:rPr>
        <w:t>available colors</w:t>
      </w:r>
      <w:r w:rsidR="00F579CA">
        <w:rPr>
          <w:b/>
        </w:rPr>
        <w:t>.</w:t>
      </w:r>
      <w:r w:rsidRPr="00E058F9">
        <w:rPr>
          <w:b/>
        </w:rPr>
        <w:t>]</w:t>
      </w:r>
    </w:p>
    <w:p w:rsidR="00EE25F6" w:rsidRPr="00E058F9" w:rsidRDefault="00EE25F6" w:rsidP="00EE25F6">
      <w:pPr>
        <w:pStyle w:val="PR3"/>
        <w:rPr>
          <w:b/>
        </w:rPr>
      </w:pPr>
      <w:r w:rsidRPr="00E058F9">
        <w:rPr>
          <w:b/>
        </w:rPr>
        <w:t>[Laminate Color (include here if not on Drawings)</w:t>
      </w:r>
      <w:r w:rsidR="00F579CA">
        <w:rPr>
          <w:b/>
        </w:rPr>
        <w:t>.</w:t>
      </w:r>
      <w:r w:rsidRPr="00E058F9">
        <w:rPr>
          <w:b/>
        </w:rPr>
        <w:t>]</w:t>
      </w:r>
    </w:p>
    <w:p w:rsidR="00EE25F6" w:rsidRPr="009420FC" w:rsidRDefault="00EE25F6" w:rsidP="009420FC">
      <w:pPr>
        <w:pStyle w:val="PR3"/>
        <w:rPr>
          <w:b/>
        </w:rPr>
      </w:pPr>
      <w:r w:rsidRPr="00E058F9">
        <w:rPr>
          <w:b/>
        </w:rPr>
        <w:t>[Laminate Color (include here if not on Drawings)</w:t>
      </w:r>
      <w:r w:rsidR="00F579CA">
        <w:rPr>
          <w:b/>
        </w:rPr>
        <w:t>.</w:t>
      </w:r>
      <w:r w:rsidRPr="00E058F9">
        <w:rPr>
          <w:b/>
        </w:rPr>
        <w:t>]</w:t>
      </w:r>
    </w:p>
    <w:p w:rsidR="00512AD2" w:rsidRDefault="00512AD2" w:rsidP="00854D67">
      <w:pPr>
        <w:pStyle w:val="PR2"/>
      </w:pPr>
      <w:r>
        <w:t>Laminate Finish:</w:t>
      </w:r>
      <w:r w:rsidRPr="00643310">
        <w:t xml:space="preserve"> </w:t>
      </w:r>
    </w:p>
    <w:p w:rsidR="002C2E2C" w:rsidRPr="002C2E2C" w:rsidRDefault="00512AD2" w:rsidP="00512AD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  <w:tab w:val="left" w:pos="64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512AD2" w:rsidRPr="002C2E2C" w:rsidRDefault="002E1438" w:rsidP="00512AD2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  <w:tab w:val="left" w:pos="64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Select location of finish information or </w:t>
      </w:r>
      <w:r w:rsidR="00512AD2"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Select </w:t>
      </w: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finish </w:t>
      </w:r>
      <w:r w:rsidR="00DB35FD" w:rsidRPr="002C2E2C">
        <w:rPr>
          <w:rFonts w:ascii="Tahoma" w:hAnsi="Tahoma" w:cs="Arial"/>
          <w:b/>
          <w:i/>
          <w:color w:val="009900"/>
          <w:sz w:val="18"/>
          <w:szCs w:val="18"/>
        </w:rPr>
        <w:t>selection</w:t>
      </w: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(</w:t>
      </w:r>
      <w:r w:rsidR="00DB35FD" w:rsidRPr="002C2E2C">
        <w:rPr>
          <w:rFonts w:ascii="Tahoma" w:hAnsi="Tahoma" w:cs="Arial"/>
          <w:b/>
          <w:i/>
          <w:color w:val="009900"/>
          <w:sz w:val="18"/>
          <w:szCs w:val="18"/>
        </w:rPr>
        <w:t>s</w:t>
      </w: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)</w:t>
      </w:r>
      <w:r w:rsidR="00512AD2"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 for the project.</w:t>
      </w:r>
    </w:p>
    <w:p w:rsidR="00512AD2" w:rsidRPr="00146DD8" w:rsidRDefault="00512AD2" w:rsidP="00854D67">
      <w:pPr>
        <w:pStyle w:val="PR3"/>
        <w:rPr>
          <w:b/>
        </w:rPr>
      </w:pPr>
      <w:r w:rsidRPr="00146DD8">
        <w:rPr>
          <w:b/>
        </w:rPr>
        <w:t>[As indicated on Drawings</w:t>
      </w:r>
      <w:r w:rsidR="00F579CA">
        <w:rPr>
          <w:b/>
        </w:rPr>
        <w:t>.</w:t>
      </w:r>
      <w:r w:rsidRPr="00146DD8">
        <w:rPr>
          <w:b/>
        </w:rPr>
        <w:t xml:space="preserve">] </w:t>
      </w:r>
    </w:p>
    <w:p w:rsidR="00512AD2" w:rsidRPr="00146DD8" w:rsidRDefault="00512AD2" w:rsidP="00854D67">
      <w:pPr>
        <w:pStyle w:val="PR3"/>
        <w:rPr>
          <w:b/>
        </w:rPr>
      </w:pPr>
      <w:r w:rsidRPr="00146DD8">
        <w:rPr>
          <w:b/>
        </w:rPr>
        <w:t>[Match Architect’s samples</w:t>
      </w:r>
      <w:r w:rsidR="00F579CA">
        <w:rPr>
          <w:b/>
        </w:rPr>
        <w:t>.</w:t>
      </w:r>
      <w:r w:rsidRPr="00146DD8">
        <w:rPr>
          <w:b/>
        </w:rPr>
        <w:t xml:space="preserve">] </w:t>
      </w:r>
    </w:p>
    <w:p w:rsidR="00791A18" w:rsidRPr="006D067A" w:rsidRDefault="006D067A" w:rsidP="006D067A">
      <w:pPr>
        <w:pStyle w:val="PR3"/>
        <w:rPr>
          <w:b/>
          <w:bCs/>
        </w:rPr>
      </w:pPr>
      <w:r w:rsidRPr="00E63F6A">
        <w:rPr>
          <w:b/>
          <w:bCs/>
        </w:rPr>
        <w:t xml:space="preserve"> </w:t>
      </w:r>
      <w:r>
        <w:rPr>
          <w:b/>
          <w:bCs/>
        </w:rPr>
        <w:t>[-58 Matte.</w:t>
      </w:r>
      <w:r w:rsidR="00791A18" w:rsidRPr="00E63F6A">
        <w:rPr>
          <w:b/>
          <w:bCs/>
        </w:rPr>
        <w:t xml:space="preserve">] </w:t>
      </w:r>
    </w:p>
    <w:p w:rsidR="00714DA3" w:rsidRPr="00714DA3" w:rsidRDefault="00714DA3" w:rsidP="008251D2">
      <w:pPr>
        <w:pStyle w:val="PR3"/>
        <w:numPr>
          <w:ilvl w:val="0"/>
          <w:numId w:val="0"/>
        </w:numPr>
        <w:ind w:left="2016"/>
        <w:rPr>
          <w:b/>
        </w:rPr>
      </w:pPr>
    </w:p>
    <w:p w:rsidR="00AD4C54" w:rsidRDefault="00AD4C54" w:rsidP="00854D67">
      <w:pPr>
        <w:pStyle w:val="PR2"/>
      </w:pPr>
      <w:r>
        <w:t>Laminate Application</w:t>
      </w:r>
      <w:r w:rsidR="00F35846">
        <w:t>(s)</w:t>
      </w:r>
      <w:r>
        <w:t>:</w:t>
      </w:r>
    </w:p>
    <w:p w:rsidR="002C2E2C" w:rsidRPr="002C2E2C" w:rsidRDefault="008F4078" w:rsidP="008F4078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8F4078" w:rsidRPr="002C2E2C" w:rsidRDefault="008F4078" w:rsidP="008F4078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2C2E2C">
        <w:rPr>
          <w:rFonts w:ascii="Tahoma" w:hAnsi="Tahoma" w:cs="Arial"/>
          <w:b/>
          <w:i/>
          <w:color w:val="009900"/>
          <w:sz w:val="18"/>
          <w:szCs w:val="18"/>
        </w:rPr>
        <w:t>Select application(s)</w:t>
      </w:r>
      <w:r w:rsidR="00DB35FD" w:rsidRPr="002C2E2C">
        <w:rPr>
          <w:rFonts w:ascii="Tahoma" w:hAnsi="Tahoma" w:cs="Arial"/>
          <w:b/>
          <w:i/>
          <w:color w:val="009900"/>
          <w:sz w:val="18"/>
          <w:szCs w:val="18"/>
        </w:rPr>
        <w:t xml:space="preserve"> for the project.</w:t>
      </w:r>
    </w:p>
    <w:p w:rsidR="00DE6C32" w:rsidRPr="006C5172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Interior Finish Carpentry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8251D2" w:rsidRDefault="009447CE" w:rsidP="008251D2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Plastic-Laminate-Faced Architectural Cabinets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8251D2" w:rsidRDefault="009447CE" w:rsidP="008251D2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Interior Architectural Woodwork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6C5172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Manufactured Plastic-Laminate-Faced Casework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6C5172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Residential Casework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6C5172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Plastic-Laminate Laboratory Casework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DE6C32" w:rsidRPr="006C5172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Plastic-Laminate-Clad Countertops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74614E" w:rsidRDefault="009447CE" w:rsidP="00854D67">
      <w:pPr>
        <w:pStyle w:val="PR3"/>
        <w:rPr>
          <w:b/>
        </w:rPr>
      </w:pPr>
      <w:r w:rsidRPr="006C5172">
        <w:rPr>
          <w:b/>
        </w:rPr>
        <w:t>[</w:t>
      </w:r>
      <w:r w:rsidR="00DE6C32" w:rsidRPr="006C5172">
        <w:rPr>
          <w:b/>
        </w:rPr>
        <w:t>Plastic-Laminate-Clad Case Goods</w:t>
      </w:r>
      <w:r w:rsidR="00E63F6A">
        <w:rPr>
          <w:b/>
        </w:rPr>
        <w:t>.</w:t>
      </w:r>
      <w:r w:rsidRPr="006C5172">
        <w:rPr>
          <w:b/>
        </w:rPr>
        <w:t>]</w:t>
      </w:r>
    </w:p>
    <w:p w:rsidR="00F43E15" w:rsidRPr="006C5172" w:rsidRDefault="00F43E15" w:rsidP="00854D67">
      <w:pPr>
        <w:pStyle w:val="PR3"/>
        <w:rPr>
          <w:b/>
        </w:rPr>
      </w:pPr>
      <w:r>
        <w:rPr>
          <w:b/>
        </w:rPr>
        <w:t>[Custom Laminate Furniture Applications]</w:t>
      </w:r>
    </w:p>
    <w:p w:rsidR="00D57897" w:rsidRDefault="00B85A6C" w:rsidP="00D57897">
      <w:pPr>
        <w:pStyle w:val="ART"/>
      </w:pPr>
      <w:r>
        <w:t xml:space="preserve">LAMINATE </w:t>
      </w:r>
      <w:r w:rsidR="00D57897">
        <w:t>ACCESSORY MATERIALS</w:t>
      </w:r>
    </w:p>
    <w:p w:rsidR="00D57897" w:rsidRDefault="00D57897" w:rsidP="00D57897">
      <w:pPr>
        <w:pStyle w:val="PR1"/>
      </w:pPr>
      <w:r w:rsidRPr="005944BF">
        <w:t>Edge Banding:</w:t>
      </w:r>
    </w:p>
    <w:p w:rsidR="00D57897" w:rsidRDefault="00D57897" w:rsidP="00D57897">
      <w:pPr>
        <w:pStyle w:val="PR2"/>
      </w:pPr>
      <w:r w:rsidRPr="005944BF">
        <w:t xml:space="preserve"> </w:t>
      </w:r>
      <w:r>
        <w:t xml:space="preserve">Laminate </w:t>
      </w:r>
      <w:r w:rsidRPr="00560C60">
        <w:t xml:space="preserve">Grade: </w:t>
      </w:r>
    </w:p>
    <w:p w:rsidR="00D57897" w:rsidRPr="0099369E" w:rsidRDefault="00D57897" w:rsidP="00D57897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99369E">
        <w:rPr>
          <w:rFonts w:ascii="Tahoma" w:hAnsi="Tahoma" w:cs="Arial"/>
          <w:b/>
          <w:i/>
          <w:color w:val="009900"/>
          <w:sz w:val="18"/>
          <w:szCs w:val="18"/>
        </w:rPr>
        <w:lastRenderedPageBreak/>
        <w:t xml:space="preserve">Specifier Note: </w:t>
      </w:r>
    </w:p>
    <w:p w:rsidR="00D57897" w:rsidRPr="0099369E" w:rsidRDefault="00D57897" w:rsidP="00D57897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99369E">
        <w:rPr>
          <w:rFonts w:ascii="Tahoma" w:hAnsi="Tahoma" w:cs="Arial"/>
          <w:b/>
          <w:i/>
          <w:color w:val="009900"/>
          <w:sz w:val="18"/>
          <w:szCs w:val="18"/>
        </w:rPr>
        <w:t>Select grade or type(s) for the project.</w:t>
      </w:r>
    </w:p>
    <w:p w:rsidR="00D57897" w:rsidRPr="00E058F9" w:rsidRDefault="00D57897" w:rsidP="00D57897">
      <w:pPr>
        <w:pStyle w:val="PR3"/>
        <w:rPr>
          <w:b/>
        </w:rPr>
      </w:pPr>
      <w:r w:rsidRPr="00E058F9">
        <w:rPr>
          <w:b/>
        </w:rPr>
        <w:t>[Grade HGS</w:t>
      </w:r>
      <w:r>
        <w:rPr>
          <w:b/>
        </w:rPr>
        <w:t>.</w:t>
      </w:r>
      <w:r w:rsidRPr="00E058F9">
        <w:rPr>
          <w:b/>
        </w:rPr>
        <w:t xml:space="preserve">] </w:t>
      </w:r>
    </w:p>
    <w:p w:rsidR="00D57897" w:rsidRPr="002403BE" w:rsidRDefault="00D57897" w:rsidP="002403BE">
      <w:pPr>
        <w:pStyle w:val="PR3"/>
        <w:rPr>
          <w:b/>
        </w:rPr>
      </w:pPr>
      <w:r w:rsidRPr="00E058F9">
        <w:rPr>
          <w:b/>
        </w:rPr>
        <w:t>[PVC tape, 0.018-inch (0.460 mm) minimum thickness, matching laminate in color, pattern, and finish</w:t>
      </w:r>
      <w:r>
        <w:rPr>
          <w:b/>
        </w:rPr>
        <w:t>.</w:t>
      </w:r>
      <w:r w:rsidRPr="00E058F9">
        <w:rPr>
          <w:b/>
        </w:rPr>
        <w:t>]</w:t>
      </w:r>
    </w:p>
    <w:p w:rsidR="00D57897" w:rsidRDefault="00D57897" w:rsidP="00D57897">
      <w:pPr>
        <w:pStyle w:val="PR3"/>
        <w:rPr>
          <w:b/>
        </w:rPr>
      </w:pPr>
      <w:r w:rsidRPr="00E058F9">
        <w:rPr>
          <w:b/>
        </w:rPr>
        <w:t>[PVC edge banding, 0.12</w:t>
      </w:r>
      <w:r w:rsidR="002240DA">
        <w:rPr>
          <w:b/>
        </w:rPr>
        <w:t>-</w:t>
      </w:r>
      <w:r w:rsidRPr="00E058F9">
        <w:rPr>
          <w:b/>
        </w:rPr>
        <w:t>inch (3 mm) thick, matching laminate</w:t>
      </w:r>
      <w:r>
        <w:rPr>
          <w:b/>
        </w:rPr>
        <w:t xml:space="preserve"> in color, pattern, and finish.]</w:t>
      </w:r>
    </w:p>
    <w:p w:rsidR="00F43E15" w:rsidRDefault="00F43E15" w:rsidP="00D57897">
      <w:pPr>
        <w:pStyle w:val="PR3"/>
        <w:rPr>
          <w:b/>
        </w:rPr>
      </w:pPr>
      <w:proofErr w:type="spellStart"/>
      <w:r>
        <w:rPr>
          <w:b/>
        </w:rPr>
        <w:t>Self applied</w:t>
      </w:r>
      <w:proofErr w:type="spellEnd"/>
      <w:r>
        <w:rPr>
          <w:b/>
        </w:rPr>
        <w:t xml:space="preserve"> edge</w:t>
      </w:r>
    </w:p>
    <w:p w:rsidR="00F43E15" w:rsidRPr="00E058F9" w:rsidRDefault="00F43E15" w:rsidP="00D57897">
      <w:pPr>
        <w:pStyle w:val="PR3"/>
        <w:rPr>
          <w:b/>
        </w:rPr>
      </w:pPr>
      <w:r>
        <w:rPr>
          <w:b/>
        </w:rPr>
        <w:t>See architectural drawings for edge detail.</w:t>
      </w:r>
    </w:p>
    <w:p w:rsidR="00D57897" w:rsidRDefault="00D57897" w:rsidP="00D57897">
      <w:pPr>
        <w:pStyle w:val="PR1"/>
      </w:pPr>
      <w:r>
        <w:t>Backing sheets</w:t>
      </w:r>
      <w:r w:rsidR="00FC5167">
        <w:t xml:space="preserve"> (</w:t>
      </w:r>
      <w:r w:rsidR="00F43E15">
        <w:t xml:space="preserve">.090 inches   </w:t>
      </w:r>
      <w:r w:rsidR="00FC5167">
        <w:t>2.</w:t>
      </w:r>
      <w:r w:rsidR="00F43E15">
        <w:t>3</w:t>
      </w:r>
      <w:r w:rsidR="00FC5167">
        <w:t>mm)</w:t>
      </w:r>
      <w:r>
        <w:t>:</w:t>
      </w:r>
    </w:p>
    <w:p w:rsidR="00D57897" w:rsidRDefault="00FC5167" w:rsidP="00D57897">
      <w:pPr>
        <w:pStyle w:val="PR2"/>
      </w:pPr>
      <w:r>
        <w:t xml:space="preserve">Required </w:t>
      </w:r>
      <w:r w:rsidR="00D57897">
        <w:t>by manufacturer to minimize lamination warpage.</w:t>
      </w:r>
    </w:p>
    <w:p w:rsidR="00D57897" w:rsidRDefault="00D57897" w:rsidP="00D57897">
      <w:pPr>
        <w:pStyle w:val="PR1"/>
      </w:pPr>
      <w:r w:rsidRPr="00A64042">
        <w:t>Adhesive</w:t>
      </w:r>
      <w:r>
        <w:t>s:</w:t>
      </w:r>
    </w:p>
    <w:p w:rsidR="00D57897" w:rsidRDefault="00D57897" w:rsidP="00D57897">
      <w:pPr>
        <w:pStyle w:val="PR2"/>
      </w:pPr>
      <w:r w:rsidRPr="00A64042">
        <w:t xml:space="preserve">Bonding Laminate: Provide type </w:t>
      </w:r>
      <w:r>
        <w:t xml:space="preserve">recommended by </w:t>
      </w:r>
      <w:r w:rsidRPr="00A64042">
        <w:t>manufacturer</w:t>
      </w:r>
      <w:r>
        <w:t>.</w:t>
      </w:r>
    </w:p>
    <w:p w:rsidR="007A5829" w:rsidRDefault="00D57897" w:rsidP="007A5829">
      <w:pPr>
        <w:pStyle w:val="PR2"/>
      </w:pPr>
      <w:r w:rsidRPr="00A64042">
        <w:t xml:space="preserve">Bonding Edge Molding: Provide type </w:t>
      </w:r>
      <w:r>
        <w:t xml:space="preserve">recommended by </w:t>
      </w:r>
      <w:r w:rsidRPr="00A64042">
        <w:t>manufacturer</w:t>
      </w:r>
      <w:r>
        <w:t>.</w:t>
      </w:r>
    </w:p>
    <w:p w:rsidR="00EA1A3E" w:rsidRDefault="00EA1A3E" w:rsidP="00E247E7">
      <w:pPr>
        <w:pStyle w:val="PR1"/>
      </w:pPr>
      <w:r>
        <w:t>Intentek™ Electronics Module(s) and AC Adapter Power Cord(s).</w:t>
      </w:r>
    </w:p>
    <w:p w:rsidR="00D57897" w:rsidRDefault="00B85A6C" w:rsidP="00D57897">
      <w:pPr>
        <w:pStyle w:val="ART"/>
      </w:pPr>
      <w:r>
        <w:t xml:space="preserve">LAMINATE </w:t>
      </w:r>
      <w:r w:rsidR="00D57897">
        <w:t>FABRICATION</w:t>
      </w:r>
    </w:p>
    <w:p w:rsidR="00FF615D" w:rsidRPr="0099369E" w:rsidRDefault="00FF615D" w:rsidP="00FF615D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 w:rsidRPr="0099369E">
        <w:rPr>
          <w:rFonts w:ascii="Tahoma" w:hAnsi="Tahoma" w:cs="Arial"/>
          <w:b/>
          <w:i/>
          <w:color w:val="009900"/>
          <w:sz w:val="18"/>
          <w:szCs w:val="18"/>
        </w:rPr>
        <w:t xml:space="preserve">Specifier Note: </w:t>
      </w:r>
    </w:p>
    <w:p w:rsidR="002403BE" w:rsidRPr="00FF615D" w:rsidRDefault="00FF615D" w:rsidP="00FF615D">
      <w:pPr>
        <w:keepNext/>
        <w:pBdr>
          <w:top w:val="single" w:sz="6" w:space="3" w:color="009900" w:shadow="1"/>
          <w:left w:val="single" w:sz="6" w:space="3" w:color="009900" w:shadow="1"/>
          <w:bottom w:val="single" w:sz="6" w:space="3" w:color="009900" w:shadow="1"/>
          <w:right w:val="single" w:sz="6" w:space="31" w:color="009900" w:shadow="1"/>
        </w:pBdr>
        <w:tabs>
          <w:tab w:val="left" w:pos="1080"/>
        </w:tabs>
        <w:suppressAutoHyphens/>
        <w:spacing w:before="60"/>
        <w:ind w:right="2880"/>
        <w:rPr>
          <w:rFonts w:ascii="Tahoma" w:hAnsi="Tahoma" w:cs="Arial"/>
          <w:b/>
          <w:i/>
          <w:color w:val="009900"/>
          <w:sz w:val="18"/>
          <w:szCs w:val="18"/>
        </w:rPr>
      </w:pPr>
      <w:r>
        <w:rPr>
          <w:rFonts w:ascii="Tahoma" w:hAnsi="Tahoma" w:cs="Arial"/>
          <w:b/>
          <w:i/>
          <w:color w:val="009900"/>
          <w:sz w:val="18"/>
          <w:szCs w:val="18"/>
        </w:rPr>
        <w:t>REFER to TECHNICAL BULLETIN FOR INTENTEK™ WIRELESS CHARGING SURFACE FOR FABRICATION AND INSTALLATION INSTRUCTIONS</w:t>
      </w:r>
    </w:p>
    <w:p w:rsidR="00D57897" w:rsidRDefault="00D57897" w:rsidP="00D57897">
      <w:pPr>
        <w:pStyle w:val="PR1"/>
      </w:pPr>
      <w:r>
        <w:t xml:space="preserve">Conform </w:t>
      </w:r>
      <w:r w:rsidRPr="00E66AB3">
        <w:t>to Formica Corporation standard practices, procedures</w:t>
      </w:r>
      <w:r>
        <w:t xml:space="preserve">, </w:t>
      </w:r>
      <w:r w:rsidRPr="00E66AB3">
        <w:t>conditions</w:t>
      </w:r>
      <w:r>
        <w:t xml:space="preserve"> including preconditioning, panel balancing, m</w:t>
      </w:r>
      <w:r w:rsidRPr="00E66AB3">
        <w:t>aterial</w:t>
      </w:r>
      <w:r>
        <w:t xml:space="preserve"> recommendations, machining, equipment and workmanship.</w:t>
      </w:r>
    </w:p>
    <w:p w:rsidR="00D57897" w:rsidRDefault="00D57897" w:rsidP="00D57897">
      <w:pPr>
        <w:pStyle w:val="PR1"/>
      </w:pPr>
      <w:r>
        <w:t>Router base should be clean and free of burrs and debris. Table saws should be clean, flat, and free of burrs.</w:t>
      </w:r>
    </w:p>
    <w:p w:rsidR="00D57897" w:rsidRPr="007D4BCE" w:rsidRDefault="00D57897" w:rsidP="00D57897">
      <w:pPr>
        <w:pStyle w:val="PR1"/>
      </w:pPr>
      <w:r w:rsidRPr="00AF4465">
        <w:t xml:space="preserve">Do not </w:t>
      </w:r>
      <w:proofErr w:type="gramStart"/>
      <w:r w:rsidRPr="00AF4465">
        <w:t>adhere</w:t>
      </w:r>
      <w:proofErr w:type="gramEnd"/>
      <w:r w:rsidRPr="00AF4465">
        <w:t xml:space="preserve"> </w:t>
      </w:r>
      <w:r>
        <w:t xml:space="preserve">laminates </w:t>
      </w:r>
      <w:r w:rsidRPr="00AF4465">
        <w:t xml:space="preserve">directly to plaster, </w:t>
      </w:r>
      <w:r>
        <w:t>gypsum board</w:t>
      </w:r>
      <w:r w:rsidRPr="00AF4465">
        <w:t xml:space="preserve"> or concrete</w:t>
      </w:r>
      <w:r>
        <w:t xml:space="preserve"> construction</w:t>
      </w:r>
      <w:r w:rsidRPr="00AF4465">
        <w:t xml:space="preserve">. </w:t>
      </w:r>
    </w:p>
    <w:p w:rsidR="001409B2" w:rsidRDefault="001409B2" w:rsidP="00F87219">
      <w:pPr>
        <w:pStyle w:val="PRT"/>
      </w:pPr>
      <w:r>
        <w:lastRenderedPageBreak/>
        <w:t>EXECUTION</w:t>
      </w:r>
    </w:p>
    <w:p w:rsidR="00CF205D" w:rsidRDefault="00CF205D" w:rsidP="00F87219">
      <w:pPr>
        <w:pStyle w:val="ART"/>
      </w:pPr>
      <w:r>
        <w:t>INSTALLATION</w:t>
      </w:r>
      <w:r w:rsidR="00585F13">
        <w:t xml:space="preserve"> </w:t>
      </w:r>
    </w:p>
    <w:p w:rsidR="00C50DD3" w:rsidRDefault="00A64042" w:rsidP="00C50DD3">
      <w:pPr>
        <w:pStyle w:val="PR1"/>
      </w:pPr>
      <w:r w:rsidRPr="00A64042">
        <w:t>General: Install decorative plastic laminate in accordance with</w:t>
      </w:r>
      <w:r w:rsidR="00C50DD3">
        <w:t xml:space="preserve"> </w:t>
      </w:r>
      <w:r w:rsidRPr="00A64042">
        <w:t>manufacturer’s insta</w:t>
      </w:r>
      <w:r w:rsidR="00F66E74">
        <w:t>llation instructions, approved s</w:t>
      </w:r>
      <w:r w:rsidRPr="00A64042">
        <w:t>ubmittals</w:t>
      </w:r>
      <w:r w:rsidR="00C50DD3">
        <w:t xml:space="preserve"> and requirements of</w:t>
      </w:r>
      <w:r w:rsidR="00F43E15">
        <w:t xml:space="preserve"> Intentek</w:t>
      </w:r>
      <w:r w:rsidR="003A2829">
        <w:t>™</w:t>
      </w:r>
      <w:r w:rsidR="00F43E15">
        <w:t xml:space="preserve"> Wireless Charging Laminate</w:t>
      </w:r>
      <w:r w:rsidR="003A2829">
        <w:t xml:space="preserve"> by Formica Group.</w:t>
      </w:r>
      <w:r w:rsidR="007A5829">
        <w:t xml:space="preserve">  Power management should be coordinated prior to installation.</w:t>
      </w:r>
    </w:p>
    <w:p w:rsidR="00A64042" w:rsidRPr="00A64042" w:rsidRDefault="00A64042" w:rsidP="00F032DE">
      <w:pPr>
        <w:pStyle w:val="PR1"/>
      </w:pPr>
      <w:r w:rsidRPr="00A64042">
        <w:t>Provide templates and rough-in measurements.</w:t>
      </w:r>
    </w:p>
    <w:p w:rsidR="00A64042" w:rsidRPr="00A64042" w:rsidRDefault="00F66E74" w:rsidP="00F032DE">
      <w:pPr>
        <w:pStyle w:val="PR1"/>
      </w:pPr>
      <w:r>
        <w:t>Accessory Materials</w:t>
      </w:r>
      <w:r w:rsidR="00A64042" w:rsidRPr="00A64042">
        <w:t>: Install in accordance with manufacturer’s written</w:t>
      </w:r>
      <w:r w:rsidR="00C50DD3">
        <w:t xml:space="preserve"> </w:t>
      </w:r>
      <w:r w:rsidR="00A64042" w:rsidRPr="00A64042">
        <w:t>installation instructions.</w:t>
      </w:r>
    </w:p>
    <w:p w:rsidR="001409B2" w:rsidRDefault="001409B2" w:rsidP="00A64042">
      <w:pPr>
        <w:pStyle w:val="ART"/>
      </w:pPr>
      <w:bookmarkStart w:id="3" w:name="_Hlk481744467"/>
      <w:r>
        <w:t>CLEANING</w:t>
      </w:r>
      <w:r w:rsidR="00A64042">
        <w:t xml:space="preserve"> AND PROTECTING </w:t>
      </w:r>
    </w:p>
    <w:p w:rsidR="00A64042" w:rsidRPr="00A64042" w:rsidRDefault="00A64042" w:rsidP="00C50DD3">
      <w:pPr>
        <w:pStyle w:val="PR1"/>
      </w:pPr>
      <w:r w:rsidRPr="00A64042">
        <w:t>Cleaning:</w:t>
      </w:r>
    </w:p>
    <w:p w:rsidR="00A64042" w:rsidRPr="00A64042" w:rsidRDefault="00A64042" w:rsidP="00C50DD3">
      <w:pPr>
        <w:pStyle w:val="PR2"/>
      </w:pPr>
      <w:r w:rsidRPr="00A64042">
        <w:t>Clean decorative plastic laminate surfaces and edge moldings in</w:t>
      </w:r>
      <w:r w:rsidR="00C50DD3">
        <w:t xml:space="preserve"> </w:t>
      </w:r>
      <w:r w:rsidRPr="00A64042">
        <w:t>accordance with manufacturer’s instructions.</w:t>
      </w:r>
    </w:p>
    <w:p w:rsidR="00A64042" w:rsidRPr="00A64042" w:rsidRDefault="00A64042" w:rsidP="00C50DD3">
      <w:pPr>
        <w:pStyle w:val="PR1"/>
      </w:pPr>
      <w:r w:rsidRPr="00A64042">
        <w:t>Protection:</w:t>
      </w:r>
    </w:p>
    <w:p w:rsidR="00A64042" w:rsidRPr="00C50DD3" w:rsidRDefault="00A64042" w:rsidP="00C50DD3">
      <w:pPr>
        <w:pStyle w:val="PR2"/>
      </w:pPr>
      <w:r w:rsidRPr="00C50DD3">
        <w:t>Do not permit construction near unprotected surfaces.</w:t>
      </w:r>
    </w:p>
    <w:bookmarkEnd w:id="3"/>
    <w:p w:rsidR="004B64B6" w:rsidRPr="00DA3564" w:rsidRDefault="00585F13">
      <w:pPr>
        <w:pStyle w:val="EOS"/>
      </w:pPr>
      <w:r w:rsidRPr="00DA3564">
        <w:t>END OF SECTION</w:t>
      </w:r>
      <w:r w:rsidR="001249CF" w:rsidRPr="00DA3564">
        <w:t xml:space="preserve"> 06 05 13</w:t>
      </w:r>
    </w:p>
    <w:sectPr w:rsidR="004B64B6" w:rsidRPr="00DA3564" w:rsidSect="00525EEE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pgSz w:w="12240" w:h="15840" w:code="1"/>
      <w:pgMar w:top="1260" w:right="1440" w:bottom="900" w:left="1440" w:header="630" w:footer="50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34C5E7" w16cid:durableId="1FF48755"/>
  <w16cid:commentId w16cid:paraId="2398EF35" w16cid:durableId="1FF48756"/>
  <w16cid:commentId w16cid:paraId="3D1D9840" w16cid:durableId="1FF487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55" w:rsidRDefault="002C5155">
      <w:r>
        <w:separator/>
      </w:r>
    </w:p>
  </w:endnote>
  <w:endnote w:type="continuationSeparator" w:id="0">
    <w:p w:rsidR="002C5155" w:rsidRDefault="002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16" w:rsidRDefault="001E6D16" w:rsidP="000A39FA">
    <w:pPr>
      <w:pStyle w:val="Header"/>
      <w:tabs>
        <w:tab w:val="clear" w:pos="8640"/>
        <w:tab w:val="right" w:pos="9360"/>
      </w:tabs>
    </w:pPr>
  </w:p>
  <w:p w:rsidR="001E6D16" w:rsidRDefault="001E6D16" w:rsidP="000A39FA">
    <w:pPr>
      <w:pStyle w:val="Header"/>
      <w:tabs>
        <w:tab w:val="clear" w:pos="8640"/>
        <w:tab w:val="right" w:pos="9360"/>
      </w:tabs>
    </w:pPr>
  </w:p>
  <w:p w:rsidR="001E6D16" w:rsidRDefault="001E6D16" w:rsidP="000A39FA">
    <w:pPr>
      <w:pStyle w:val="Header"/>
      <w:tabs>
        <w:tab w:val="clear" w:pos="8640"/>
        <w:tab w:val="right" w:pos="9360"/>
      </w:tabs>
    </w:pPr>
  </w:p>
  <w:p w:rsidR="001E6D16" w:rsidRPr="002A484D" w:rsidRDefault="001B3E3C" w:rsidP="000A39FA">
    <w:pPr>
      <w:pStyle w:val="Header"/>
      <w:tabs>
        <w:tab w:val="clear" w:pos="8640"/>
        <w:tab w:val="right" w:pos="9360"/>
      </w:tabs>
    </w:pPr>
    <w:r>
      <w:t>FTB-0906</w:t>
    </w:r>
    <w:r w:rsidR="005A396F">
      <w:t xml:space="preserve"> (10</w:t>
    </w:r>
    <w:r w:rsidR="00FA3259">
      <w:t>/19)</w:t>
    </w:r>
    <w:r w:rsidR="001E6D16" w:rsidRPr="002A484D">
      <w:tab/>
    </w:r>
    <w:r w:rsidR="001E6D16">
      <w:tab/>
      <w:t>Decorative Plastic Laminate Finishes</w:t>
    </w:r>
  </w:p>
  <w:p w:rsidR="001E6D16" w:rsidRDefault="001E6D16" w:rsidP="000A39FA">
    <w:pPr>
      <w:pStyle w:val="Header"/>
      <w:tabs>
        <w:tab w:val="clear" w:pos="8640"/>
        <w:tab w:val="right" w:pos="9360"/>
      </w:tabs>
      <w:spacing w:line="360" w:lineRule="auto"/>
    </w:pPr>
    <w:r w:rsidRPr="002A484D">
      <w:tab/>
    </w:r>
    <w:r>
      <w:tab/>
    </w:r>
    <w:r w:rsidRPr="002A484D">
      <w:t xml:space="preserve">Section </w:t>
    </w:r>
    <w:r>
      <w:t>06 05 13</w:t>
    </w:r>
    <w:r w:rsidRPr="002A484D">
      <w:t xml:space="preserve"> – </w:t>
    </w:r>
    <w:r w:rsidRPr="002A484D">
      <w:fldChar w:fldCharType="begin"/>
    </w:r>
    <w:r w:rsidRPr="002A484D">
      <w:instrText xml:space="preserve"> PAGE  \* MERGEFORMAT </w:instrText>
    </w:r>
    <w:r w:rsidRPr="002A484D">
      <w:fldChar w:fldCharType="separate"/>
    </w:r>
    <w:r w:rsidR="00D96412">
      <w:rPr>
        <w:noProof/>
      </w:rPr>
      <w:t>10</w:t>
    </w:r>
    <w:r w:rsidRPr="002A484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55" w:rsidRDefault="002C5155">
      <w:r>
        <w:separator/>
      </w:r>
    </w:p>
  </w:footnote>
  <w:footnote w:type="continuationSeparator" w:id="0">
    <w:p w:rsidR="002C5155" w:rsidRDefault="002C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16" w:rsidRPr="002A484D" w:rsidRDefault="001E6D16" w:rsidP="00541ED1">
    <w:pPr>
      <w:pStyle w:val="Header"/>
      <w:tabs>
        <w:tab w:val="clear" w:pos="8640"/>
        <w:tab w:val="right" w:pos="9360"/>
      </w:tabs>
    </w:pPr>
    <w:r>
      <w:tab/>
    </w:r>
    <w:r>
      <w:tab/>
    </w:r>
  </w:p>
  <w:p w:rsidR="001E6D16" w:rsidRDefault="001E6D16" w:rsidP="00541ED1">
    <w:pPr>
      <w:pStyle w:val="Header"/>
      <w:tabs>
        <w:tab w:val="clear" w:pos="8640"/>
        <w:tab w:val="right" w:pos="9360"/>
      </w:tabs>
    </w:pP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4189D278" wp14:editId="5F5C2055">
          <wp:simplePos x="0" y="0"/>
          <wp:positionH relativeFrom="column">
            <wp:posOffset>2292985</wp:posOffset>
          </wp:positionH>
          <wp:positionV relativeFrom="paragraph">
            <wp:posOffset>635</wp:posOffset>
          </wp:positionV>
          <wp:extent cx="902335" cy="9023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1E6D16" w:rsidRDefault="001E6D16" w:rsidP="00541ED1">
    <w:pPr>
      <w:pStyle w:val="Header"/>
      <w:tabs>
        <w:tab w:val="clear" w:pos="8640"/>
        <w:tab w:val="right" w:pos="9360"/>
      </w:tabs>
    </w:pPr>
    <w:r>
      <w:tab/>
    </w:r>
    <w:r>
      <w:tab/>
    </w:r>
  </w:p>
  <w:p w:rsidR="001E6D16" w:rsidRDefault="001E6D16" w:rsidP="00541ED1">
    <w:pPr>
      <w:pStyle w:val="Header"/>
      <w:tabs>
        <w:tab w:val="clear" w:pos="8640"/>
        <w:tab w:val="right" w:pos="9360"/>
      </w:tabs>
    </w:pPr>
  </w:p>
  <w:p w:rsidR="001E6D16" w:rsidRPr="002A484D" w:rsidRDefault="001E6D16" w:rsidP="00541ED1">
    <w:pPr>
      <w:pStyle w:val="Header"/>
      <w:tabs>
        <w:tab w:val="clear" w:pos="8640"/>
        <w:tab w:val="right" w:pos="9360"/>
      </w:tabs>
    </w:pPr>
  </w:p>
  <w:p w:rsidR="001E6D16" w:rsidRDefault="001E6D16" w:rsidP="00DA4559">
    <w:pPr>
      <w:pStyle w:val="Header"/>
      <w:rPr>
        <w:bCs/>
      </w:rPr>
    </w:pPr>
  </w:p>
  <w:p w:rsidR="001E6D16" w:rsidRDefault="001E6D16" w:rsidP="00DA4559">
    <w:pPr>
      <w:pStyle w:val="Header"/>
      <w:rPr>
        <w:bCs/>
      </w:rPr>
    </w:pPr>
  </w:p>
  <w:p w:rsidR="001E6D16" w:rsidRDefault="001E6D16" w:rsidP="00DA4559">
    <w:pPr>
      <w:pStyle w:val="Header"/>
      <w:rPr>
        <w:bCs/>
      </w:rPr>
    </w:pPr>
  </w:p>
  <w:p w:rsidR="001E6D16" w:rsidRDefault="001E6D16" w:rsidP="00DA4559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D9CFC94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b w:val="0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0000000B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2203"/>
        </w:tabs>
      </w:pPr>
      <w:rPr>
        <w:rFonts w:ascii="Arial" w:hAnsi="Arial" w:cs="Arial"/>
        <w:sz w:val="22"/>
        <w:szCs w:val="22"/>
      </w:rPr>
    </w:lvl>
  </w:abstractNum>
  <w:abstractNum w:abstractNumId="2">
    <w:nsid w:val="1F9E2065"/>
    <w:multiLevelType w:val="hybridMultilevel"/>
    <w:tmpl w:val="D31C8F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211AC4"/>
    <w:multiLevelType w:val="multilevel"/>
    <w:tmpl w:val="0792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BA45CC4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>
    <w:nsid w:val="62C450EA"/>
    <w:multiLevelType w:val="multilevel"/>
    <w:tmpl w:val="DBD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95ACA"/>
    <w:multiLevelType w:val="hybridMultilevel"/>
    <w:tmpl w:val="953A59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8">
    <w:abstractNumId w:val="3"/>
  </w:num>
  <w:num w:numId="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autoHyphenation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B2"/>
    <w:rsid w:val="000003B4"/>
    <w:rsid w:val="00000A4C"/>
    <w:rsid w:val="000043F5"/>
    <w:rsid w:val="00026124"/>
    <w:rsid w:val="000262B9"/>
    <w:rsid w:val="0002704D"/>
    <w:rsid w:val="000278E6"/>
    <w:rsid w:val="00030B72"/>
    <w:rsid w:val="00030D2B"/>
    <w:rsid w:val="00031280"/>
    <w:rsid w:val="00035765"/>
    <w:rsid w:val="000446F2"/>
    <w:rsid w:val="0004610F"/>
    <w:rsid w:val="000466E0"/>
    <w:rsid w:val="00054F3A"/>
    <w:rsid w:val="000567AD"/>
    <w:rsid w:val="0006032E"/>
    <w:rsid w:val="000607BA"/>
    <w:rsid w:val="0006306F"/>
    <w:rsid w:val="00063FFC"/>
    <w:rsid w:val="0006495E"/>
    <w:rsid w:val="00064E43"/>
    <w:rsid w:val="00065444"/>
    <w:rsid w:val="000715B0"/>
    <w:rsid w:val="00072ABF"/>
    <w:rsid w:val="0007676C"/>
    <w:rsid w:val="000940F2"/>
    <w:rsid w:val="00096148"/>
    <w:rsid w:val="000A171C"/>
    <w:rsid w:val="000A39FA"/>
    <w:rsid w:val="000A7A32"/>
    <w:rsid w:val="000B18F1"/>
    <w:rsid w:val="000B7428"/>
    <w:rsid w:val="000C0BB1"/>
    <w:rsid w:val="000C42C6"/>
    <w:rsid w:val="000D1F75"/>
    <w:rsid w:val="000D3A69"/>
    <w:rsid w:val="000D5DEB"/>
    <w:rsid w:val="000E0919"/>
    <w:rsid w:val="000E6A75"/>
    <w:rsid w:val="000E7380"/>
    <w:rsid w:val="000F02FA"/>
    <w:rsid w:val="000F1C5D"/>
    <w:rsid w:val="000F4AE8"/>
    <w:rsid w:val="000F5DEC"/>
    <w:rsid w:val="001012C7"/>
    <w:rsid w:val="001019E3"/>
    <w:rsid w:val="00103636"/>
    <w:rsid w:val="00105068"/>
    <w:rsid w:val="00105F35"/>
    <w:rsid w:val="0011322D"/>
    <w:rsid w:val="00121163"/>
    <w:rsid w:val="0012204F"/>
    <w:rsid w:val="00123984"/>
    <w:rsid w:val="001249CF"/>
    <w:rsid w:val="00124BB5"/>
    <w:rsid w:val="00131439"/>
    <w:rsid w:val="001407A2"/>
    <w:rsid w:val="001409B2"/>
    <w:rsid w:val="00144C67"/>
    <w:rsid w:val="00146DD8"/>
    <w:rsid w:val="001679D4"/>
    <w:rsid w:val="001734F8"/>
    <w:rsid w:val="00177708"/>
    <w:rsid w:val="0018498B"/>
    <w:rsid w:val="001921FE"/>
    <w:rsid w:val="00197AA5"/>
    <w:rsid w:val="001B07F7"/>
    <w:rsid w:val="001B17C4"/>
    <w:rsid w:val="001B2182"/>
    <w:rsid w:val="001B3E3C"/>
    <w:rsid w:val="001C695C"/>
    <w:rsid w:val="001E1E77"/>
    <w:rsid w:val="001E4A6D"/>
    <w:rsid w:val="001E6D16"/>
    <w:rsid w:val="001F4E4F"/>
    <w:rsid w:val="001F7FAB"/>
    <w:rsid w:val="00200F71"/>
    <w:rsid w:val="00201332"/>
    <w:rsid w:val="0020793F"/>
    <w:rsid w:val="00216097"/>
    <w:rsid w:val="002161F7"/>
    <w:rsid w:val="00223524"/>
    <w:rsid w:val="002240DA"/>
    <w:rsid w:val="00226AFB"/>
    <w:rsid w:val="0023363C"/>
    <w:rsid w:val="002403BE"/>
    <w:rsid w:val="00240DC8"/>
    <w:rsid w:val="002430D1"/>
    <w:rsid w:val="002430E9"/>
    <w:rsid w:val="00244BBF"/>
    <w:rsid w:val="00247C59"/>
    <w:rsid w:val="002552D5"/>
    <w:rsid w:val="00255E0F"/>
    <w:rsid w:val="002570EA"/>
    <w:rsid w:val="00263EF2"/>
    <w:rsid w:val="00270F09"/>
    <w:rsid w:val="00273EE5"/>
    <w:rsid w:val="00274635"/>
    <w:rsid w:val="00274AA8"/>
    <w:rsid w:val="0028252A"/>
    <w:rsid w:val="00284355"/>
    <w:rsid w:val="00284DB3"/>
    <w:rsid w:val="002851A8"/>
    <w:rsid w:val="00293896"/>
    <w:rsid w:val="00293B08"/>
    <w:rsid w:val="00296056"/>
    <w:rsid w:val="00296C40"/>
    <w:rsid w:val="00297FAE"/>
    <w:rsid w:val="002A53F3"/>
    <w:rsid w:val="002A6041"/>
    <w:rsid w:val="002B313C"/>
    <w:rsid w:val="002B7D20"/>
    <w:rsid w:val="002C2E2C"/>
    <w:rsid w:val="002C5155"/>
    <w:rsid w:val="002C7206"/>
    <w:rsid w:val="002D3074"/>
    <w:rsid w:val="002D4EC4"/>
    <w:rsid w:val="002E1428"/>
    <w:rsid w:val="002E1438"/>
    <w:rsid w:val="002F0F9C"/>
    <w:rsid w:val="002F36E1"/>
    <w:rsid w:val="002F52E5"/>
    <w:rsid w:val="002F56DD"/>
    <w:rsid w:val="002F6319"/>
    <w:rsid w:val="00302162"/>
    <w:rsid w:val="00304E29"/>
    <w:rsid w:val="00305EAA"/>
    <w:rsid w:val="00315227"/>
    <w:rsid w:val="00323912"/>
    <w:rsid w:val="0032741B"/>
    <w:rsid w:val="00332029"/>
    <w:rsid w:val="00334753"/>
    <w:rsid w:val="0033513E"/>
    <w:rsid w:val="0033741D"/>
    <w:rsid w:val="00341CB3"/>
    <w:rsid w:val="00344FCE"/>
    <w:rsid w:val="00345576"/>
    <w:rsid w:val="00345E6C"/>
    <w:rsid w:val="00352347"/>
    <w:rsid w:val="00352547"/>
    <w:rsid w:val="00352A31"/>
    <w:rsid w:val="00354BA6"/>
    <w:rsid w:val="00355261"/>
    <w:rsid w:val="003560BF"/>
    <w:rsid w:val="00361DFF"/>
    <w:rsid w:val="00374E05"/>
    <w:rsid w:val="00376B85"/>
    <w:rsid w:val="0038176F"/>
    <w:rsid w:val="00382425"/>
    <w:rsid w:val="0038249B"/>
    <w:rsid w:val="003937EF"/>
    <w:rsid w:val="003958D2"/>
    <w:rsid w:val="00397CF5"/>
    <w:rsid w:val="003A13F6"/>
    <w:rsid w:val="003A2829"/>
    <w:rsid w:val="003A2A66"/>
    <w:rsid w:val="003A57EA"/>
    <w:rsid w:val="003A7BA2"/>
    <w:rsid w:val="003B1558"/>
    <w:rsid w:val="003B6B20"/>
    <w:rsid w:val="003C013E"/>
    <w:rsid w:val="003C530A"/>
    <w:rsid w:val="003C58AA"/>
    <w:rsid w:val="003C6E5A"/>
    <w:rsid w:val="003D25A8"/>
    <w:rsid w:val="003D4304"/>
    <w:rsid w:val="003D54E4"/>
    <w:rsid w:val="003E5E84"/>
    <w:rsid w:val="003F18B3"/>
    <w:rsid w:val="003F1A93"/>
    <w:rsid w:val="003F46C8"/>
    <w:rsid w:val="00404CC0"/>
    <w:rsid w:val="00405160"/>
    <w:rsid w:val="0041253E"/>
    <w:rsid w:val="00430573"/>
    <w:rsid w:val="004364B9"/>
    <w:rsid w:val="00440594"/>
    <w:rsid w:val="00440D75"/>
    <w:rsid w:val="00441B6E"/>
    <w:rsid w:val="00444B77"/>
    <w:rsid w:val="00447475"/>
    <w:rsid w:val="0045571A"/>
    <w:rsid w:val="004564FC"/>
    <w:rsid w:val="004671E2"/>
    <w:rsid w:val="0047275F"/>
    <w:rsid w:val="00473924"/>
    <w:rsid w:val="00473C17"/>
    <w:rsid w:val="00477D85"/>
    <w:rsid w:val="00480B85"/>
    <w:rsid w:val="00483846"/>
    <w:rsid w:val="00486075"/>
    <w:rsid w:val="0049292D"/>
    <w:rsid w:val="00495CCB"/>
    <w:rsid w:val="004A4AE9"/>
    <w:rsid w:val="004B35F5"/>
    <w:rsid w:val="004B64B6"/>
    <w:rsid w:val="004B7DE3"/>
    <w:rsid w:val="004C31DE"/>
    <w:rsid w:val="004C39F1"/>
    <w:rsid w:val="004C56D5"/>
    <w:rsid w:val="004D2F02"/>
    <w:rsid w:val="004D5294"/>
    <w:rsid w:val="004F2997"/>
    <w:rsid w:val="004F458E"/>
    <w:rsid w:val="0050666C"/>
    <w:rsid w:val="00512AD2"/>
    <w:rsid w:val="00514353"/>
    <w:rsid w:val="0051561F"/>
    <w:rsid w:val="00524AA3"/>
    <w:rsid w:val="0052535E"/>
    <w:rsid w:val="00525EEE"/>
    <w:rsid w:val="00530071"/>
    <w:rsid w:val="00533510"/>
    <w:rsid w:val="00533F50"/>
    <w:rsid w:val="00540C1C"/>
    <w:rsid w:val="00541ED1"/>
    <w:rsid w:val="00556D57"/>
    <w:rsid w:val="00557B72"/>
    <w:rsid w:val="00560C60"/>
    <w:rsid w:val="00565D90"/>
    <w:rsid w:val="005663FA"/>
    <w:rsid w:val="0056748F"/>
    <w:rsid w:val="00571235"/>
    <w:rsid w:val="00571853"/>
    <w:rsid w:val="0057203B"/>
    <w:rsid w:val="00573C46"/>
    <w:rsid w:val="00577332"/>
    <w:rsid w:val="00585F13"/>
    <w:rsid w:val="00586DC0"/>
    <w:rsid w:val="005944BF"/>
    <w:rsid w:val="005A396F"/>
    <w:rsid w:val="005A7026"/>
    <w:rsid w:val="005B161B"/>
    <w:rsid w:val="005C4929"/>
    <w:rsid w:val="005C662F"/>
    <w:rsid w:val="005D1F6C"/>
    <w:rsid w:val="005E03F1"/>
    <w:rsid w:val="005E2CA5"/>
    <w:rsid w:val="005E741D"/>
    <w:rsid w:val="005E79E3"/>
    <w:rsid w:val="005F640F"/>
    <w:rsid w:val="005F66FC"/>
    <w:rsid w:val="006013C4"/>
    <w:rsid w:val="006105CE"/>
    <w:rsid w:val="006171FF"/>
    <w:rsid w:val="006172A0"/>
    <w:rsid w:val="006224B2"/>
    <w:rsid w:val="00624474"/>
    <w:rsid w:val="006250B3"/>
    <w:rsid w:val="00633BDD"/>
    <w:rsid w:val="00635EFA"/>
    <w:rsid w:val="00636638"/>
    <w:rsid w:val="00636823"/>
    <w:rsid w:val="00636D60"/>
    <w:rsid w:val="00641039"/>
    <w:rsid w:val="00643310"/>
    <w:rsid w:val="00643E4A"/>
    <w:rsid w:val="0064585E"/>
    <w:rsid w:val="00647B0E"/>
    <w:rsid w:val="00652B7A"/>
    <w:rsid w:val="006548A6"/>
    <w:rsid w:val="00665015"/>
    <w:rsid w:val="00665F02"/>
    <w:rsid w:val="0068138B"/>
    <w:rsid w:val="006878FF"/>
    <w:rsid w:val="00692639"/>
    <w:rsid w:val="00693703"/>
    <w:rsid w:val="006A127C"/>
    <w:rsid w:val="006A138E"/>
    <w:rsid w:val="006A1FF0"/>
    <w:rsid w:val="006A6480"/>
    <w:rsid w:val="006A6AD1"/>
    <w:rsid w:val="006B08B0"/>
    <w:rsid w:val="006B3720"/>
    <w:rsid w:val="006C0897"/>
    <w:rsid w:val="006C21AB"/>
    <w:rsid w:val="006C4E84"/>
    <w:rsid w:val="006C5172"/>
    <w:rsid w:val="006D067A"/>
    <w:rsid w:val="006D26DA"/>
    <w:rsid w:val="006D5B56"/>
    <w:rsid w:val="006D7125"/>
    <w:rsid w:val="006D78A3"/>
    <w:rsid w:val="006D7A6B"/>
    <w:rsid w:val="006E3DA9"/>
    <w:rsid w:val="006E5ADB"/>
    <w:rsid w:val="006F4E85"/>
    <w:rsid w:val="00700C0E"/>
    <w:rsid w:val="00701E22"/>
    <w:rsid w:val="007028E4"/>
    <w:rsid w:val="0070591C"/>
    <w:rsid w:val="007075FB"/>
    <w:rsid w:val="007122E7"/>
    <w:rsid w:val="007138F9"/>
    <w:rsid w:val="00714DA3"/>
    <w:rsid w:val="00717B56"/>
    <w:rsid w:val="00717BE0"/>
    <w:rsid w:val="00722CD9"/>
    <w:rsid w:val="00723B27"/>
    <w:rsid w:val="007244BE"/>
    <w:rsid w:val="0072722A"/>
    <w:rsid w:val="0073151F"/>
    <w:rsid w:val="00744361"/>
    <w:rsid w:val="0074614E"/>
    <w:rsid w:val="00747AF2"/>
    <w:rsid w:val="007543B6"/>
    <w:rsid w:val="00771EC9"/>
    <w:rsid w:val="00775600"/>
    <w:rsid w:val="00777461"/>
    <w:rsid w:val="00785ACE"/>
    <w:rsid w:val="00791A18"/>
    <w:rsid w:val="0079651B"/>
    <w:rsid w:val="00797B3C"/>
    <w:rsid w:val="007A462B"/>
    <w:rsid w:val="007A55C3"/>
    <w:rsid w:val="007A5829"/>
    <w:rsid w:val="007C082E"/>
    <w:rsid w:val="007C16BA"/>
    <w:rsid w:val="007C33B3"/>
    <w:rsid w:val="007D3359"/>
    <w:rsid w:val="007D4BCE"/>
    <w:rsid w:val="007D6CCA"/>
    <w:rsid w:val="007E0B86"/>
    <w:rsid w:val="007E2E10"/>
    <w:rsid w:val="007F6834"/>
    <w:rsid w:val="008028BE"/>
    <w:rsid w:val="00802DE0"/>
    <w:rsid w:val="008044DB"/>
    <w:rsid w:val="00804AC9"/>
    <w:rsid w:val="008068C9"/>
    <w:rsid w:val="00810260"/>
    <w:rsid w:val="00810D53"/>
    <w:rsid w:val="00812F08"/>
    <w:rsid w:val="008159BA"/>
    <w:rsid w:val="008251D2"/>
    <w:rsid w:val="00825A79"/>
    <w:rsid w:val="00840B34"/>
    <w:rsid w:val="00841573"/>
    <w:rsid w:val="0084175B"/>
    <w:rsid w:val="008471AA"/>
    <w:rsid w:val="0085059C"/>
    <w:rsid w:val="008533ED"/>
    <w:rsid w:val="00854D67"/>
    <w:rsid w:val="008636EC"/>
    <w:rsid w:val="00864789"/>
    <w:rsid w:val="00874990"/>
    <w:rsid w:val="00885486"/>
    <w:rsid w:val="00887502"/>
    <w:rsid w:val="00895B7F"/>
    <w:rsid w:val="00896F2D"/>
    <w:rsid w:val="008A23B8"/>
    <w:rsid w:val="008A5942"/>
    <w:rsid w:val="008A7A2B"/>
    <w:rsid w:val="008B3B83"/>
    <w:rsid w:val="008B4183"/>
    <w:rsid w:val="008B4B84"/>
    <w:rsid w:val="008B567F"/>
    <w:rsid w:val="008B64AB"/>
    <w:rsid w:val="008B7111"/>
    <w:rsid w:val="008B76EA"/>
    <w:rsid w:val="008C1A84"/>
    <w:rsid w:val="008C3B55"/>
    <w:rsid w:val="008C653F"/>
    <w:rsid w:val="008D6238"/>
    <w:rsid w:val="008D66A2"/>
    <w:rsid w:val="008F1653"/>
    <w:rsid w:val="008F4078"/>
    <w:rsid w:val="00906FFF"/>
    <w:rsid w:val="00907030"/>
    <w:rsid w:val="00911A3A"/>
    <w:rsid w:val="009122E7"/>
    <w:rsid w:val="009223EA"/>
    <w:rsid w:val="009242C1"/>
    <w:rsid w:val="00930DA5"/>
    <w:rsid w:val="009336C4"/>
    <w:rsid w:val="00940AE2"/>
    <w:rsid w:val="009420FC"/>
    <w:rsid w:val="009447CE"/>
    <w:rsid w:val="00964640"/>
    <w:rsid w:val="00977DC3"/>
    <w:rsid w:val="00985512"/>
    <w:rsid w:val="00991A3A"/>
    <w:rsid w:val="0099369E"/>
    <w:rsid w:val="00996954"/>
    <w:rsid w:val="00996AD9"/>
    <w:rsid w:val="009970F3"/>
    <w:rsid w:val="009A1621"/>
    <w:rsid w:val="009A77B1"/>
    <w:rsid w:val="009B0794"/>
    <w:rsid w:val="009B12C2"/>
    <w:rsid w:val="009C276E"/>
    <w:rsid w:val="009C4537"/>
    <w:rsid w:val="009C4903"/>
    <w:rsid w:val="009C555E"/>
    <w:rsid w:val="009D0854"/>
    <w:rsid w:val="009D115B"/>
    <w:rsid w:val="009D576C"/>
    <w:rsid w:val="009D6CE7"/>
    <w:rsid w:val="009E0A7B"/>
    <w:rsid w:val="009E5316"/>
    <w:rsid w:val="009F0CA1"/>
    <w:rsid w:val="00A024BB"/>
    <w:rsid w:val="00A05B20"/>
    <w:rsid w:val="00A1035F"/>
    <w:rsid w:val="00A13109"/>
    <w:rsid w:val="00A16453"/>
    <w:rsid w:val="00A20CC1"/>
    <w:rsid w:val="00A23823"/>
    <w:rsid w:val="00A23C19"/>
    <w:rsid w:val="00A25A42"/>
    <w:rsid w:val="00A25CDC"/>
    <w:rsid w:val="00A327A3"/>
    <w:rsid w:val="00A33A56"/>
    <w:rsid w:val="00A34D5D"/>
    <w:rsid w:val="00A41BC9"/>
    <w:rsid w:val="00A4225B"/>
    <w:rsid w:val="00A450C5"/>
    <w:rsid w:val="00A5018E"/>
    <w:rsid w:val="00A5362A"/>
    <w:rsid w:val="00A64042"/>
    <w:rsid w:val="00A738FC"/>
    <w:rsid w:val="00A81E9B"/>
    <w:rsid w:val="00A91830"/>
    <w:rsid w:val="00A93948"/>
    <w:rsid w:val="00A94A65"/>
    <w:rsid w:val="00A971EC"/>
    <w:rsid w:val="00AA05B5"/>
    <w:rsid w:val="00AA1D2E"/>
    <w:rsid w:val="00AA5E34"/>
    <w:rsid w:val="00AA644D"/>
    <w:rsid w:val="00AB1A1A"/>
    <w:rsid w:val="00AB3459"/>
    <w:rsid w:val="00AB698B"/>
    <w:rsid w:val="00AC391E"/>
    <w:rsid w:val="00AC5D49"/>
    <w:rsid w:val="00AC6F6C"/>
    <w:rsid w:val="00AC7976"/>
    <w:rsid w:val="00AD089D"/>
    <w:rsid w:val="00AD4C54"/>
    <w:rsid w:val="00AD760B"/>
    <w:rsid w:val="00AE2525"/>
    <w:rsid w:val="00AE2F38"/>
    <w:rsid w:val="00AE3459"/>
    <w:rsid w:val="00AE5640"/>
    <w:rsid w:val="00AF4465"/>
    <w:rsid w:val="00AF5E88"/>
    <w:rsid w:val="00B01B97"/>
    <w:rsid w:val="00B0531F"/>
    <w:rsid w:val="00B0532B"/>
    <w:rsid w:val="00B07851"/>
    <w:rsid w:val="00B078D1"/>
    <w:rsid w:val="00B11C38"/>
    <w:rsid w:val="00B14E72"/>
    <w:rsid w:val="00B14F39"/>
    <w:rsid w:val="00B17829"/>
    <w:rsid w:val="00B21CE3"/>
    <w:rsid w:val="00B317C9"/>
    <w:rsid w:val="00B35043"/>
    <w:rsid w:val="00B37836"/>
    <w:rsid w:val="00B4228F"/>
    <w:rsid w:val="00B42C9F"/>
    <w:rsid w:val="00B433F3"/>
    <w:rsid w:val="00B54836"/>
    <w:rsid w:val="00B54C5F"/>
    <w:rsid w:val="00B568C7"/>
    <w:rsid w:val="00B57813"/>
    <w:rsid w:val="00B76942"/>
    <w:rsid w:val="00B772F0"/>
    <w:rsid w:val="00B85A6C"/>
    <w:rsid w:val="00B91E8C"/>
    <w:rsid w:val="00B93235"/>
    <w:rsid w:val="00B96CEF"/>
    <w:rsid w:val="00B9725B"/>
    <w:rsid w:val="00BA588C"/>
    <w:rsid w:val="00BA74CF"/>
    <w:rsid w:val="00BA7B32"/>
    <w:rsid w:val="00BB3B2B"/>
    <w:rsid w:val="00BB529D"/>
    <w:rsid w:val="00BC0BF4"/>
    <w:rsid w:val="00BD0C18"/>
    <w:rsid w:val="00BD5E22"/>
    <w:rsid w:val="00BD6AD4"/>
    <w:rsid w:val="00BD6B2A"/>
    <w:rsid w:val="00BD6C3E"/>
    <w:rsid w:val="00BF10BF"/>
    <w:rsid w:val="00BF4824"/>
    <w:rsid w:val="00C00B68"/>
    <w:rsid w:val="00C04598"/>
    <w:rsid w:val="00C051DD"/>
    <w:rsid w:val="00C10847"/>
    <w:rsid w:val="00C11306"/>
    <w:rsid w:val="00C150C5"/>
    <w:rsid w:val="00C16D13"/>
    <w:rsid w:val="00C1791F"/>
    <w:rsid w:val="00C246C9"/>
    <w:rsid w:val="00C50DD3"/>
    <w:rsid w:val="00C55445"/>
    <w:rsid w:val="00C61B14"/>
    <w:rsid w:val="00C63E9A"/>
    <w:rsid w:val="00C735C3"/>
    <w:rsid w:val="00C76579"/>
    <w:rsid w:val="00C76D3F"/>
    <w:rsid w:val="00C77DB6"/>
    <w:rsid w:val="00C82ECB"/>
    <w:rsid w:val="00C93872"/>
    <w:rsid w:val="00C94BEE"/>
    <w:rsid w:val="00C94F2D"/>
    <w:rsid w:val="00CA113F"/>
    <w:rsid w:val="00CA7409"/>
    <w:rsid w:val="00CB5B08"/>
    <w:rsid w:val="00CB7F31"/>
    <w:rsid w:val="00CC232D"/>
    <w:rsid w:val="00CD4B71"/>
    <w:rsid w:val="00CD6906"/>
    <w:rsid w:val="00CD6C1A"/>
    <w:rsid w:val="00CE6542"/>
    <w:rsid w:val="00CE6CF9"/>
    <w:rsid w:val="00CE7B58"/>
    <w:rsid w:val="00CF205D"/>
    <w:rsid w:val="00CF59FB"/>
    <w:rsid w:val="00CF60A3"/>
    <w:rsid w:val="00D05011"/>
    <w:rsid w:val="00D1132C"/>
    <w:rsid w:val="00D125E6"/>
    <w:rsid w:val="00D2074A"/>
    <w:rsid w:val="00D20DC4"/>
    <w:rsid w:val="00D213D9"/>
    <w:rsid w:val="00D30E00"/>
    <w:rsid w:val="00D31FBD"/>
    <w:rsid w:val="00D47D77"/>
    <w:rsid w:val="00D57897"/>
    <w:rsid w:val="00D6258A"/>
    <w:rsid w:val="00D63571"/>
    <w:rsid w:val="00D70E05"/>
    <w:rsid w:val="00D71183"/>
    <w:rsid w:val="00D716E7"/>
    <w:rsid w:val="00D71AFF"/>
    <w:rsid w:val="00D75A54"/>
    <w:rsid w:val="00D77C1C"/>
    <w:rsid w:val="00D93349"/>
    <w:rsid w:val="00D96412"/>
    <w:rsid w:val="00DA0EAE"/>
    <w:rsid w:val="00DA3564"/>
    <w:rsid w:val="00DA4559"/>
    <w:rsid w:val="00DB3534"/>
    <w:rsid w:val="00DB35FD"/>
    <w:rsid w:val="00DB5F87"/>
    <w:rsid w:val="00DC24D5"/>
    <w:rsid w:val="00DC2A35"/>
    <w:rsid w:val="00DD05C4"/>
    <w:rsid w:val="00DD0660"/>
    <w:rsid w:val="00DD662B"/>
    <w:rsid w:val="00DE6C32"/>
    <w:rsid w:val="00DE7FFE"/>
    <w:rsid w:val="00DF2CA4"/>
    <w:rsid w:val="00DF46DD"/>
    <w:rsid w:val="00DF53F1"/>
    <w:rsid w:val="00E01499"/>
    <w:rsid w:val="00E03CFE"/>
    <w:rsid w:val="00E0485D"/>
    <w:rsid w:val="00E058F9"/>
    <w:rsid w:val="00E13A30"/>
    <w:rsid w:val="00E150C5"/>
    <w:rsid w:val="00E174AB"/>
    <w:rsid w:val="00E30284"/>
    <w:rsid w:val="00E31A1A"/>
    <w:rsid w:val="00E368C5"/>
    <w:rsid w:val="00E37B48"/>
    <w:rsid w:val="00E4238B"/>
    <w:rsid w:val="00E42A35"/>
    <w:rsid w:val="00E440CC"/>
    <w:rsid w:val="00E466A1"/>
    <w:rsid w:val="00E5531B"/>
    <w:rsid w:val="00E63F6A"/>
    <w:rsid w:val="00E66192"/>
    <w:rsid w:val="00E66AB3"/>
    <w:rsid w:val="00E72A37"/>
    <w:rsid w:val="00E7397D"/>
    <w:rsid w:val="00E75C77"/>
    <w:rsid w:val="00E840DF"/>
    <w:rsid w:val="00E9008F"/>
    <w:rsid w:val="00E931FC"/>
    <w:rsid w:val="00E93C5C"/>
    <w:rsid w:val="00EA1224"/>
    <w:rsid w:val="00EA1319"/>
    <w:rsid w:val="00EA1A3E"/>
    <w:rsid w:val="00EA697C"/>
    <w:rsid w:val="00EB0840"/>
    <w:rsid w:val="00EB50DB"/>
    <w:rsid w:val="00EC07B9"/>
    <w:rsid w:val="00EC489B"/>
    <w:rsid w:val="00EC6C14"/>
    <w:rsid w:val="00ED1453"/>
    <w:rsid w:val="00ED72FD"/>
    <w:rsid w:val="00EE25F6"/>
    <w:rsid w:val="00EF1674"/>
    <w:rsid w:val="00EF6108"/>
    <w:rsid w:val="00F01642"/>
    <w:rsid w:val="00F032DE"/>
    <w:rsid w:val="00F032FE"/>
    <w:rsid w:val="00F04B19"/>
    <w:rsid w:val="00F11817"/>
    <w:rsid w:val="00F1341C"/>
    <w:rsid w:val="00F14D9A"/>
    <w:rsid w:val="00F22303"/>
    <w:rsid w:val="00F226C8"/>
    <w:rsid w:val="00F25332"/>
    <w:rsid w:val="00F3126F"/>
    <w:rsid w:val="00F33322"/>
    <w:rsid w:val="00F333FF"/>
    <w:rsid w:val="00F34A5E"/>
    <w:rsid w:val="00F35478"/>
    <w:rsid w:val="00F35846"/>
    <w:rsid w:val="00F35E00"/>
    <w:rsid w:val="00F3793E"/>
    <w:rsid w:val="00F41A9A"/>
    <w:rsid w:val="00F42C84"/>
    <w:rsid w:val="00F43E15"/>
    <w:rsid w:val="00F46644"/>
    <w:rsid w:val="00F504F4"/>
    <w:rsid w:val="00F50CAF"/>
    <w:rsid w:val="00F52451"/>
    <w:rsid w:val="00F55743"/>
    <w:rsid w:val="00F579CA"/>
    <w:rsid w:val="00F66E74"/>
    <w:rsid w:val="00F70B40"/>
    <w:rsid w:val="00F70F57"/>
    <w:rsid w:val="00F74C1F"/>
    <w:rsid w:val="00F77847"/>
    <w:rsid w:val="00F80115"/>
    <w:rsid w:val="00F8023F"/>
    <w:rsid w:val="00F80F30"/>
    <w:rsid w:val="00F855BC"/>
    <w:rsid w:val="00F865E2"/>
    <w:rsid w:val="00F87219"/>
    <w:rsid w:val="00FA3259"/>
    <w:rsid w:val="00FA4F1A"/>
    <w:rsid w:val="00FA5A6D"/>
    <w:rsid w:val="00FB58AB"/>
    <w:rsid w:val="00FB67E2"/>
    <w:rsid w:val="00FC5167"/>
    <w:rsid w:val="00FD3951"/>
    <w:rsid w:val="00FD7D42"/>
    <w:rsid w:val="00FE0DC6"/>
    <w:rsid w:val="00FF03DB"/>
    <w:rsid w:val="00FF08A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3E"/>
    <w:rPr>
      <w:sz w:val="22"/>
    </w:rPr>
  </w:style>
  <w:style w:type="paragraph" w:styleId="Heading1">
    <w:name w:val="heading 1"/>
    <w:basedOn w:val="Normal"/>
    <w:link w:val="Heading1Char"/>
    <w:qFormat/>
    <w:rsid w:val="00DA4559"/>
    <w:pPr>
      <w:keepNext/>
      <w:pBdr>
        <w:bottom w:val="single" w:sz="4" w:space="1" w:color="auto"/>
      </w:pBdr>
      <w:spacing w:before="240" w:after="60"/>
      <w:outlineLvl w:val="0"/>
    </w:pPr>
    <w:rPr>
      <w:rFonts w:ascii="Arial Black" w:hAnsi="Arial Black"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DA4559"/>
    <w:pPr>
      <w:keepNext/>
      <w:spacing w:before="240"/>
      <w:outlineLvl w:val="1"/>
    </w:pPr>
    <w:rPr>
      <w:rFonts w:ascii="Arial Black" w:hAnsi="Arial Black"/>
      <w:bCs/>
      <w:iCs/>
      <w:sz w:val="20"/>
      <w:szCs w:val="28"/>
    </w:rPr>
  </w:style>
  <w:style w:type="paragraph" w:styleId="Heading3">
    <w:name w:val="heading 3"/>
    <w:basedOn w:val="Normal"/>
    <w:link w:val="Heading3Char"/>
    <w:qFormat/>
    <w:rsid w:val="00DA4559"/>
    <w:pPr>
      <w:spacing w:before="180"/>
      <w:ind w:left="720"/>
      <w:outlineLvl w:val="2"/>
    </w:pPr>
    <w:rPr>
      <w:rFonts w:ascii="Arial" w:hAnsi="Arial"/>
      <w:b/>
      <w:bCs/>
      <w:sz w:val="20"/>
      <w:szCs w:val="26"/>
    </w:rPr>
  </w:style>
  <w:style w:type="paragraph" w:styleId="Heading4">
    <w:name w:val="heading 4"/>
    <w:basedOn w:val="Normal"/>
    <w:link w:val="Heading4Char"/>
    <w:qFormat/>
    <w:rsid w:val="00DA4559"/>
    <w:pPr>
      <w:spacing w:before="120"/>
      <w:ind w:left="1080"/>
      <w:outlineLvl w:val="3"/>
    </w:pPr>
    <w:rPr>
      <w:rFonts w:ascii="Arial" w:hAnsi="Arial"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D6C3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D6C3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0043F5"/>
    <w:pPr>
      <w:suppressAutoHyphens/>
      <w:spacing w:before="240"/>
    </w:pPr>
    <w:rPr>
      <w:b/>
    </w:rPr>
  </w:style>
  <w:style w:type="paragraph" w:customStyle="1" w:styleId="PRT">
    <w:name w:val="PRT"/>
    <w:basedOn w:val="Normal"/>
    <w:next w:val="ART"/>
    <w:qFormat/>
    <w:rsid w:val="00F87219"/>
    <w:pPr>
      <w:keepNext/>
      <w:numPr>
        <w:numId w:val="1"/>
      </w:numPr>
      <w:suppressAutoHyphens/>
      <w:spacing w:before="480"/>
      <w:outlineLvl w:val="0"/>
    </w:pPr>
    <w:rPr>
      <w:b/>
    </w:rPr>
  </w:style>
  <w:style w:type="paragraph" w:customStyle="1" w:styleId="SUT">
    <w:name w:val="SUT"/>
    <w:basedOn w:val="Normal"/>
    <w:next w:val="PR1"/>
    <w:rsid w:val="00BD6C3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D6C3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B11C38"/>
    <w:pPr>
      <w:keepNext/>
      <w:numPr>
        <w:ilvl w:val="3"/>
        <w:numId w:val="1"/>
      </w:numPr>
      <w:suppressAutoHyphens/>
      <w:spacing w:before="360"/>
      <w:outlineLvl w:val="1"/>
    </w:pPr>
    <w:rPr>
      <w:b/>
    </w:rPr>
  </w:style>
  <w:style w:type="paragraph" w:customStyle="1" w:styleId="PR1">
    <w:name w:val="PR1"/>
    <w:basedOn w:val="Normal"/>
    <w:link w:val="PR1Char"/>
    <w:qFormat/>
    <w:rsid w:val="00AA644D"/>
    <w:pPr>
      <w:numPr>
        <w:ilvl w:val="4"/>
        <w:numId w:val="1"/>
      </w:numPr>
      <w:suppressAutoHyphens/>
      <w:spacing w:before="240"/>
      <w:outlineLvl w:val="2"/>
    </w:pPr>
  </w:style>
  <w:style w:type="paragraph" w:customStyle="1" w:styleId="PR2">
    <w:name w:val="PR2"/>
    <w:basedOn w:val="Normal"/>
    <w:link w:val="PR2Char"/>
    <w:qFormat/>
    <w:rsid w:val="00AA644D"/>
    <w:pPr>
      <w:numPr>
        <w:ilvl w:val="5"/>
        <w:numId w:val="1"/>
      </w:numPr>
      <w:suppressAutoHyphens/>
      <w:spacing w:before="120"/>
      <w:outlineLvl w:val="3"/>
    </w:pPr>
  </w:style>
  <w:style w:type="paragraph" w:customStyle="1" w:styleId="PR3">
    <w:name w:val="PR3"/>
    <w:basedOn w:val="Normal"/>
    <w:qFormat/>
    <w:rsid w:val="00AA644D"/>
    <w:pPr>
      <w:numPr>
        <w:ilvl w:val="6"/>
        <w:numId w:val="1"/>
      </w:numPr>
      <w:suppressAutoHyphens/>
      <w:outlineLvl w:val="4"/>
    </w:pPr>
  </w:style>
  <w:style w:type="paragraph" w:customStyle="1" w:styleId="PR4">
    <w:name w:val="PR4"/>
    <w:basedOn w:val="Normal"/>
    <w:qFormat/>
    <w:rsid w:val="00AA644D"/>
    <w:pPr>
      <w:numPr>
        <w:ilvl w:val="7"/>
        <w:numId w:val="1"/>
      </w:numPr>
      <w:suppressAutoHyphens/>
      <w:outlineLvl w:val="5"/>
    </w:pPr>
  </w:style>
  <w:style w:type="paragraph" w:customStyle="1" w:styleId="PR5">
    <w:name w:val="PR5"/>
    <w:basedOn w:val="Normal"/>
    <w:qFormat/>
    <w:rsid w:val="00AA644D"/>
    <w:pPr>
      <w:numPr>
        <w:ilvl w:val="8"/>
        <w:numId w:val="1"/>
      </w:numPr>
      <w:suppressAutoHyphens/>
      <w:spacing w:before="240"/>
      <w:contextualSpacing/>
      <w:outlineLvl w:val="6"/>
    </w:pPr>
  </w:style>
  <w:style w:type="paragraph" w:customStyle="1" w:styleId="TB1">
    <w:name w:val="TB1"/>
    <w:basedOn w:val="Normal"/>
    <w:next w:val="PR1"/>
    <w:rsid w:val="00BD6C3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D6C3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D6C3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D6C3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D6C3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D6C3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D6C3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D6C3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D6C3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D6C3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D6C3E"/>
    <w:pPr>
      <w:suppressAutoHyphens/>
    </w:pPr>
  </w:style>
  <w:style w:type="paragraph" w:customStyle="1" w:styleId="TCE">
    <w:name w:val="TCE"/>
    <w:basedOn w:val="Normal"/>
    <w:rsid w:val="00BD6C3E"/>
    <w:pPr>
      <w:suppressAutoHyphens/>
      <w:ind w:left="144" w:hanging="144"/>
    </w:pPr>
  </w:style>
  <w:style w:type="paragraph" w:customStyle="1" w:styleId="EOS">
    <w:name w:val="EOS"/>
    <w:basedOn w:val="Normal"/>
    <w:rsid w:val="00514353"/>
    <w:pPr>
      <w:suppressAutoHyphens/>
      <w:spacing w:before="480"/>
      <w:ind w:left="900"/>
      <w:jc w:val="both"/>
    </w:pPr>
    <w:rPr>
      <w:b/>
    </w:rPr>
  </w:style>
  <w:style w:type="paragraph" w:customStyle="1" w:styleId="ANT">
    <w:name w:val="ANT"/>
    <w:basedOn w:val="Normal"/>
    <w:rsid w:val="00BD6C3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BD6C3E"/>
    <w:pPr>
      <w:suppressAutoHyphens/>
      <w:spacing w:before="240"/>
    </w:pPr>
    <w:rPr>
      <w:vanish/>
      <w:color w:val="0000FF"/>
    </w:rPr>
  </w:style>
  <w:style w:type="character" w:customStyle="1" w:styleId="CPR">
    <w:name w:val="CPR"/>
    <w:basedOn w:val="DefaultParagraphFont"/>
    <w:rsid w:val="00BD6C3E"/>
  </w:style>
  <w:style w:type="character" w:customStyle="1" w:styleId="SPN">
    <w:name w:val="SPN"/>
    <w:basedOn w:val="DefaultParagraphFont"/>
    <w:rsid w:val="00BD6C3E"/>
  </w:style>
  <w:style w:type="character" w:customStyle="1" w:styleId="SPD">
    <w:name w:val="SPD"/>
    <w:basedOn w:val="DefaultParagraphFont"/>
    <w:rsid w:val="00BD6C3E"/>
  </w:style>
  <w:style w:type="character" w:customStyle="1" w:styleId="NUM">
    <w:name w:val="NUM"/>
    <w:basedOn w:val="DefaultParagraphFont"/>
    <w:rsid w:val="00BD6C3E"/>
  </w:style>
  <w:style w:type="character" w:customStyle="1" w:styleId="NAM">
    <w:name w:val="NAM"/>
    <w:basedOn w:val="DefaultParagraphFont"/>
    <w:rsid w:val="00BD6C3E"/>
  </w:style>
  <w:style w:type="character" w:customStyle="1" w:styleId="SI">
    <w:name w:val="SI"/>
    <w:rsid w:val="00BD6C3E"/>
    <w:rPr>
      <w:color w:val="008080"/>
    </w:rPr>
  </w:style>
  <w:style w:type="character" w:customStyle="1" w:styleId="IP">
    <w:name w:val="IP"/>
    <w:rsid w:val="00BD6C3E"/>
    <w:rPr>
      <w:color w:val="FF0000"/>
    </w:rPr>
  </w:style>
  <w:style w:type="paragraph" w:customStyle="1" w:styleId="PRN">
    <w:name w:val="PRN"/>
    <w:basedOn w:val="Normal"/>
    <w:rsid w:val="00BD6C3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BD6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6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41D"/>
    <w:rPr>
      <w:color w:val="000000"/>
    </w:rPr>
  </w:style>
  <w:style w:type="paragraph" w:customStyle="1" w:styleId="GSPNotes">
    <w:name w:val="GSP Notes"/>
    <w:basedOn w:val="CMT"/>
    <w:link w:val="GSPNotesChar"/>
    <w:qFormat/>
    <w:rsid w:val="005E741D"/>
    <w:pPr>
      <w:pBdr>
        <w:top w:val="single" w:sz="4" w:space="3" w:color="000000"/>
        <w:left w:val="single" w:sz="4" w:space="4" w:color="000000"/>
        <w:bottom w:val="single" w:sz="4" w:space="3" w:color="000000"/>
        <w:right w:val="single" w:sz="4" w:space="4" w:color="000000"/>
      </w:pBdr>
      <w:shd w:val="clear" w:color="auto" w:fill="FFFFFF"/>
      <w:tabs>
        <w:tab w:val="left" w:pos="1440"/>
      </w:tabs>
      <w:spacing w:before="120"/>
      <w:ind w:right="2160"/>
    </w:pPr>
    <w:rPr>
      <w:i/>
      <w:color w:val="339966"/>
    </w:rPr>
  </w:style>
  <w:style w:type="paragraph" w:styleId="Caption">
    <w:name w:val="caption"/>
    <w:basedOn w:val="Normal"/>
    <w:next w:val="Normal"/>
    <w:qFormat/>
    <w:rsid w:val="001012C7"/>
    <w:pPr>
      <w:framePr w:w="9360" w:wrap="notBeside" w:vAnchor="text" w:hAnchor="text" w:x="1" w:y="1"/>
      <w:widowControl w:val="0"/>
      <w:tabs>
        <w:tab w:val="center" w:pos="4320"/>
        <w:tab w:val="right" w:pos="9270"/>
        <w:tab w:val="right" w:pos="9360"/>
      </w:tabs>
      <w:autoSpaceDE w:val="0"/>
      <w:autoSpaceDN w:val="0"/>
      <w:adjustRightInd w:val="0"/>
      <w:ind w:right="90"/>
      <w:jc w:val="both"/>
    </w:pPr>
    <w:rPr>
      <w:rFonts w:cs="Arial"/>
      <w:b/>
      <w:bCs/>
      <w:szCs w:val="22"/>
    </w:rPr>
  </w:style>
  <w:style w:type="character" w:customStyle="1" w:styleId="FooterChar">
    <w:name w:val="Footer Char"/>
    <w:basedOn w:val="DefaultParagraphFont"/>
    <w:link w:val="Footer"/>
    <w:rsid w:val="005E741D"/>
    <w:rPr>
      <w:sz w:val="22"/>
    </w:rPr>
  </w:style>
  <w:style w:type="paragraph" w:customStyle="1" w:styleId="RJUST">
    <w:name w:val="RJUST"/>
    <w:basedOn w:val="Normal"/>
    <w:rsid w:val="005E741D"/>
    <w:pPr>
      <w:jc w:val="right"/>
    </w:pPr>
  </w:style>
  <w:style w:type="character" w:styleId="Hyperlink">
    <w:name w:val="Hyperlink"/>
    <w:basedOn w:val="DefaultParagraphFont"/>
    <w:rsid w:val="005E74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297FAE"/>
    <w:rPr>
      <w:sz w:val="22"/>
    </w:rPr>
  </w:style>
  <w:style w:type="table" w:styleId="TableGrid">
    <w:name w:val="Table Grid"/>
    <w:basedOn w:val="TableNormal"/>
    <w:rsid w:val="00BD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A4559"/>
    <w:rPr>
      <w:rFonts w:ascii="Arial Black" w:hAnsi="Arial Black"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A4559"/>
    <w:rPr>
      <w:rFonts w:ascii="Arial Black" w:hAnsi="Arial Black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4559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DA4559"/>
    <w:rPr>
      <w:rFonts w:ascii="Arial" w:hAnsi="Arial"/>
      <w:bCs/>
      <w:szCs w:val="28"/>
    </w:rPr>
  </w:style>
  <w:style w:type="paragraph" w:customStyle="1" w:styleId="EditNote">
    <w:name w:val="EditNote"/>
    <w:basedOn w:val="Normal"/>
    <w:autoRedefine/>
    <w:qFormat/>
    <w:rsid w:val="000A39FA"/>
    <w:pPr>
      <w:pBdr>
        <w:top w:val="single" w:sz="6" w:space="3" w:color="007E39" w:shadow="1"/>
        <w:left w:val="single" w:sz="6" w:space="3" w:color="007E39" w:shadow="1"/>
        <w:bottom w:val="single" w:sz="6" w:space="3" w:color="007E39" w:shadow="1"/>
        <w:right w:val="single" w:sz="6" w:space="0" w:color="007E39" w:shadow="1"/>
      </w:pBdr>
      <w:tabs>
        <w:tab w:val="left" w:pos="1080"/>
      </w:tabs>
      <w:spacing w:before="60"/>
      <w:ind w:right="-180"/>
    </w:pPr>
    <w:rPr>
      <w:rFonts w:ascii="Tahoma" w:hAnsi="Tahoma" w:cs="Arial"/>
      <w:b/>
      <w:i/>
      <w:color w:val="FF0000"/>
      <w:sz w:val="20"/>
      <w:szCs w:val="22"/>
    </w:rPr>
  </w:style>
  <w:style w:type="paragraph" w:customStyle="1" w:styleId="Note">
    <w:name w:val="Note"/>
    <w:basedOn w:val="Normal"/>
    <w:rsid w:val="00DA4559"/>
    <w:pPr>
      <w:spacing w:before="240"/>
    </w:pPr>
    <w:rPr>
      <w:rFonts w:ascii="Tahoma" w:hAnsi="Tahoma" w:cs="Tahoma"/>
      <w:i/>
      <w:vanish/>
      <w:color w:val="008000"/>
    </w:rPr>
  </w:style>
  <w:style w:type="paragraph" w:styleId="Title">
    <w:name w:val="Title"/>
    <w:basedOn w:val="Normal"/>
    <w:next w:val="Normal"/>
    <w:link w:val="TitleChar"/>
    <w:qFormat/>
    <w:rsid w:val="00DA4559"/>
    <w:pPr>
      <w:spacing w:after="240"/>
      <w:outlineLvl w:val="0"/>
    </w:pPr>
    <w:rPr>
      <w:rFonts w:ascii="Arial Black" w:hAnsi="Arial Black"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DA4559"/>
    <w:rPr>
      <w:rFonts w:ascii="Arial Black" w:hAnsi="Arial Black"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DA4559"/>
    <w:pPr>
      <w:keepNext/>
      <w:spacing w:before="240"/>
    </w:pPr>
    <w:rPr>
      <w:rFonts w:ascii="Arial Black" w:hAnsi="Arial Black"/>
      <w:sz w:val="24"/>
    </w:rPr>
  </w:style>
  <w:style w:type="character" w:customStyle="1" w:styleId="SubtitleChar">
    <w:name w:val="Subtitle Char"/>
    <w:basedOn w:val="DefaultParagraphFont"/>
    <w:link w:val="Subtitle"/>
    <w:rsid w:val="00DA4559"/>
    <w:rPr>
      <w:rFonts w:ascii="Arial Black" w:hAnsi="Arial Black" w:cs="Arial"/>
      <w:sz w:val="24"/>
      <w:szCs w:val="24"/>
    </w:rPr>
  </w:style>
  <w:style w:type="character" w:customStyle="1" w:styleId="GSPNotesChar">
    <w:name w:val="GSP Notes Char"/>
    <w:basedOn w:val="DefaultParagraphFont"/>
    <w:link w:val="GSPNotes"/>
    <w:rsid w:val="005E741D"/>
    <w:rPr>
      <w:rFonts w:ascii="Tahoma" w:hAnsi="Tahoma"/>
      <w:b/>
      <w:i/>
      <w:color w:val="339966"/>
      <w:shd w:val="clear" w:color="auto" w:fill="FFFFFF"/>
    </w:rPr>
  </w:style>
  <w:style w:type="paragraph" w:customStyle="1" w:styleId="copyright">
    <w:name w:val="copyright"/>
    <w:basedOn w:val="EOS"/>
    <w:next w:val="Normal"/>
    <w:qFormat/>
    <w:rsid w:val="005E741D"/>
    <w:pPr>
      <w:jc w:val="left"/>
    </w:pPr>
    <w:rPr>
      <w:rFonts w:cs="Arial"/>
      <w:b w:val="0"/>
      <w:i/>
      <w:sz w:val="16"/>
    </w:rPr>
  </w:style>
  <w:style w:type="character" w:styleId="FootnoteReference">
    <w:name w:val="footnote reference"/>
    <w:rsid w:val="005E741D"/>
  </w:style>
  <w:style w:type="paragraph" w:customStyle="1" w:styleId="GSPBox">
    <w:name w:val="GSP Box"/>
    <w:basedOn w:val="Normal"/>
    <w:rsid w:val="005E741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uppressAutoHyphens/>
      <w:spacing w:before="240"/>
      <w:jc w:val="both"/>
    </w:pPr>
    <w:rPr>
      <w:b/>
      <w:color w:val="339966"/>
    </w:rPr>
  </w:style>
  <w:style w:type="paragraph" w:customStyle="1" w:styleId="Quick1">
    <w:name w:val="Quick 1."/>
    <w:basedOn w:val="Normal"/>
    <w:rsid w:val="005E741D"/>
    <w:pPr>
      <w:widowControl w:val="0"/>
      <w:numPr>
        <w:numId w:val="7"/>
      </w:numPr>
      <w:tabs>
        <w:tab w:val="center" w:pos="4320"/>
        <w:tab w:val="right" w:pos="9270"/>
      </w:tabs>
      <w:autoSpaceDE w:val="0"/>
      <w:autoSpaceDN w:val="0"/>
      <w:adjustRightInd w:val="0"/>
      <w:ind w:right="86"/>
    </w:pPr>
    <w:rPr>
      <w:szCs w:val="24"/>
    </w:rPr>
  </w:style>
  <w:style w:type="paragraph" w:customStyle="1" w:styleId="sectioninformationtable">
    <w:name w:val="section information table"/>
    <w:basedOn w:val="Normal"/>
    <w:autoRedefine/>
    <w:rsid w:val="005E741D"/>
    <w:pPr>
      <w:keepNext/>
      <w:suppressAutoHyphens/>
      <w:spacing w:before="120"/>
      <w:jc w:val="both"/>
    </w:pPr>
    <w:rPr>
      <w:rFonts w:ascii="Tahoma" w:hAnsi="Tahoma" w:cs="Tahoma"/>
      <w:b/>
      <w:sz w:val="18"/>
      <w:szCs w:val="18"/>
    </w:rPr>
  </w:style>
  <w:style w:type="paragraph" w:customStyle="1" w:styleId="IssueData">
    <w:name w:val="IssueData"/>
    <w:basedOn w:val="Normal"/>
    <w:qFormat/>
    <w:rsid w:val="005E741D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5E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41D"/>
    <w:rPr>
      <w:rFonts w:ascii="Tahoma" w:hAnsi="Tahoma" w:cs="Tahoma"/>
      <w:sz w:val="16"/>
      <w:szCs w:val="16"/>
    </w:rPr>
  </w:style>
  <w:style w:type="character" w:customStyle="1" w:styleId="CMTChar">
    <w:name w:val="CMT Char"/>
    <w:link w:val="CMT"/>
    <w:rsid w:val="005E741D"/>
    <w:rPr>
      <w:vanish/>
      <w:color w:val="0000FF"/>
      <w:sz w:val="22"/>
    </w:rPr>
  </w:style>
  <w:style w:type="character" w:customStyle="1" w:styleId="PR2Char">
    <w:name w:val="PR2 Char"/>
    <w:link w:val="PR2"/>
    <w:rsid w:val="00AA644D"/>
    <w:rPr>
      <w:sz w:val="22"/>
    </w:rPr>
  </w:style>
  <w:style w:type="paragraph" w:styleId="ListParagraph">
    <w:name w:val="List Paragraph"/>
    <w:basedOn w:val="Normal"/>
    <w:uiPriority w:val="34"/>
    <w:qFormat/>
    <w:rsid w:val="00B0531F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BD6C3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BD6C3E"/>
    <w:rPr>
      <w:rFonts w:ascii="Tahoma" w:hAnsi="Tahoma" w:cs="Tahoma"/>
      <w:shd w:val="clear" w:color="auto" w:fill="000080"/>
    </w:rPr>
  </w:style>
  <w:style w:type="paragraph" w:customStyle="1" w:styleId="OMN">
    <w:name w:val="OMN"/>
    <w:basedOn w:val="Normal"/>
    <w:rsid w:val="00BD6C3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solid" w:color="FFCCFF" w:fill="FFFFFF"/>
      <w:spacing w:before="120"/>
    </w:pPr>
  </w:style>
  <w:style w:type="table" w:customStyle="1" w:styleId="LOG">
    <w:name w:val="LOG"/>
    <w:basedOn w:val="TableNormal"/>
    <w:rsid w:val="00BD6C3E"/>
    <w:pPr>
      <w:spacing w:before="60" w:after="60"/>
    </w:pPr>
    <w:rPr>
      <w:color w:val="FF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2" w:space="0" w:color="auto"/>
        <w:insideV w:val="dotted" w:sz="2" w:space="0" w:color="auto"/>
      </w:tblBorders>
    </w:tblPr>
    <w:tcPr>
      <w:shd w:val="clear" w:color="auto" w:fill="D9D9D9"/>
    </w:tcPr>
  </w:style>
  <w:style w:type="paragraph" w:customStyle="1" w:styleId="DWG">
    <w:name w:val="DWG"/>
    <w:basedOn w:val="Normal"/>
    <w:rsid w:val="00BD6C3E"/>
    <w:pPr>
      <w:pBdr>
        <w:top w:val="single" w:sz="8" w:space="1" w:color="800000" w:shadow="1"/>
        <w:left w:val="single" w:sz="8" w:space="4" w:color="800000" w:shadow="1"/>
        <w:bottom w:val="single" w:sz="8" w:space="1" w:color="800000" w:shadow="1"/>
        <w:right w:val="single" w:sz="8" w:space="4" w:color="800000" w:shadow="1"/>
      </w:pBdr>
      <w:spacing w:before="240"/>
      <w:ind w:left="2160" w:hanging="2160"/>
    </w:pPr>
    <w:rPr>
      <w:b/>
      <w:color w:val="800000"/>
    </w:rPr>
  </w:style>
  <w:style w:type="character" w:customStyle="1" w:styleId="LEED">
    <w:name w:val="LEED"/>
    <w:basedOn w:val="DefaultParagraphFont"/>
    <w:rsid w:val="00BD6C3E"/>
    <w:rPr>
      <w:bdr w:val="none" w:sz="0" w:space="0" w:color="auto"/>
      <w:shd w:val="clear" w:color="auto" w:fill="66FF66"/>
    </w:rPr>
  </w:style>
  <w:style w:type="character" w:customStyle="1" w:styleId="PR1Char">
    <w:name w:val="PR1 Char"/>
    <w:basedOn w:val="DefaultParagraphFont"/>
    <w:link w:val="PR1"/>
    <w:rsid w:val="00AA644D"/>
    <w:rPr>
      <w:sz w:val="22"/>
    </w:rPr>
  </w:style>
  <w:style w:type="character" w:customStyle="1" w:styleId="SAhyperlink">
    <w:name w:val="SAhyperlink"/>
    <w:basedOn w:val="Hyperlink"/>
    <w:uiPriority w:val="1"/>
    <w:qFormat/>
    <w:rsid w:val="00556D57"/>
    <w:rPr>
      <w:color w:val="E36C0A"/>
      <w:u w:val="single"/>
    </w:rPr>
  </w:style>
  <w:style w:type="paragraph" w:customStyle="1" w:styleId="Default">
    <w:name w:val="Default"/>
    <w:rsid w:val="00804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D4B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4B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4BC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7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78A3"/>
    <w:rPr>
      <w:b/>
      <w:bCs/>
    </w:rPr>
  </w:style>
  <w:style w:type="paragraph" w:styleId="Revision">
    <w:name w:val="Revision"/>
    <w:hidden/>
    <w:uiPriority w:val="99"/>
    <w:semiHidden/>
    <w:rsid w:val="003C58A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3E"/>
    <w:rPr>
      <w:sz w:val="22"/>
    </w:rPr>
  </w:style>
  <w:style w:type="paragraph" w:styleId="Heading1">
    <w:name w:val="heading 1"/>
    <w:basedOn w:val="Normal"/>
    <w:link w:val="Heading1Char"/>
    <w:qFormat/>
    <w:rsid w:val="00DA4559"/>
    <w:pPr>
      <w:keepNext/>
      <w:pBdr>
        <w:bottom w:val="single" w:sz="4" w:space="1" w:color="auto"/>
      </w:pBdr>
      <w:spacing w:before="240" w:after="60"/>
      <w:outlineLvl w:val="0"/>
    </w:pPr>
    <w:rPr>
      <w:rFonts w:ascii="Arial Black" w:hAnsi="Arial Black"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DA4559"/>
    <w:pPr>
      <w:keepNext/>
      <w:spacing w:before="240"/>
      <w:outlineLvl w:val="1"/>
    </w:pPr>
    <w:rPr>
      <w:rFonts w:ascii="Arial Black" w:hAnsi="Arial Black"/>
      <w:bCs/>
      <w:iCs/>
      <w:sz w:val="20"/>
      <w:szCs w:val="28"/>
    </w:rPr>
  </w:style>
  <w:style w:type="paragraph" w:styleId="Heading3">
    <w:name w:val="heading 3"/>
    <w:basedOn w:val="Normal"/>
    <w:link w:val="Heading3Char"/>
    <w:qFormat/>
    <w:rsid w:val="00DA4559"/>
    <w:pPr>
      <w:spacing w:before="180"/>
      <w:ind w:left="720"/>
      <w:outlineLvl w:val="2"/>
    </w:pPr>
    <w:rPr>
      <w:rFonts w:ascii="Arial" w:hAnsi="Arial"/>
      <w:b/>
      <w:bCs/>
      <w:sz w:val="20"/>
      <w:szCs w:val="26"/>
    </w:rPr>
  </w:style>
  <w:style w:type="paragraph" w:styleId="Heading4">
    <w:name w:val="heading 4"/>
    <w:basedOn w:val="Normal"/>
    <w:link w:val="Heading4Char"/>
    <w:qFormat/>
    <w:rsid w:val="00DA4559"/>
    <w:pPr>
      <w:spacing w:before="120"/>
      <w:ind w:left="1080"/>
      <w:outlineLvl w:val="3"/>
    </w:pPr>
    <w:rPr>
      <w:rFonts w:ascii="Arial" w:hAnsi="Arial"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D6C3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D6C3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0043F5"/>
    <w:pPr>
      <w:suppressAutoHyphens/>
      <w:spacing w:before="240"/>
    </w:pPr>
    <w:rPr>
      <w:b/>
    </w:rPr>
  </w:style>
  <w:style w:type="paragraph" w:customStyle="1" w:styleId="PRT">
    <w:name w:val="PRT"/>
    <w:basedOn w:val="Normal"/>
    <w:next w:val="ART"/>
    <w:qFormat/>
    <w:rsid w:val="00F87219"/>
    <w:pPr>
      <w:keepNext/>
      <w:numPr>
        <w:numId w:val="1"/>
      </w:numPr>
      <w:suppressAutoHyphens/>
      <w:spacing w:before="480"/>
      <w:outlineLvl w:val="0"/>
    </w:pPr>
    <w:rPr>
      <w:b/>
    </w:rPr>
  </w:style>
  <w:style w:type="paragraph" w:customStyle="1" w:styleId="SUT">
    <w:name w:val="SUT"/>
    <w:basedOn w:val="Normal"/>
    <w:next w:val="PR1"/>
    <w:rsid w:val="00BD6C3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D6C3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B11C38"/>
    <w:pPr>
      <w:keepNext/>
      <w:numPr>
        <w:ilvl w:val="3"/>
        <w:numId w:val="1"/>
      </w:numPr>
      <w:suppressAutoHyphens/>
      <w:spacing w:before="360"/>
      <w:outlineLvl w:val="1"/>
    </w:pPr>
    <w:rPr>
      <w:b/>
    </w:rPr>
  </w:style>
  <w:style w:type="paragraph" w:customStyle="1" w:styleId="PR1">
    <w:name w:val="PR1"/>
    <w:basedOn w:val="Normal"/>
    <w:link w:val="PR1Char"/>
    <w:qFormat/>
    <w:rsid w:val="00AA644D"/>
    <w:pPr>
      <w:numPr>
        <w:ilvl w:val="4"/>
        <w:numId w:val="1"/>
      </w:numPr>
      <w:suppressAutoHyphens/>
      <w:spacing w:before="240"/>
      <w:outlineLvl w:val="2"/>
    </w:pPr>
  </w:style>
  <w:style w:type="paragraph" w:customStyle="1" w:styleId="PR2">
    <w:name w:val="PR2"/>
    <w:basedOn w:val="Normal"/>
    <w:link w:val="PR2Char"/>
    <w:qFormat/>
    <w:rsid w:val="00AA644D"/>
    <w:pPr>
      <w:numPr>
        <w:ilvl w:val="5"/>
        <w:numId w:val="1"/>
      </w:numPr>
      <w:suppressAutoHyphens/>
      <w:spacing w:before="120"/>
      <w:outlineLvl w:val="3"/>
    </w:pPr>
  </w:style>
  <w:style w:type="paragraph" w:customStyle="1" w:styleId="PR3">
    <w:name w:val="PR3"/>
    <w:basedOn w:val="Normal"/>
    <w:qFormat/>
    <w:rsid w:val="00AA644D"/>
    <w:pPr>
      <w:numPr>
        <w:ilvl w:val="6"/>
        <w:numId w:val="1"/>
      </w:numPr>
      <w:suppressAutoHyphens/>
      <w:outlineLvl w:val="4"/>
    </w:pPr>
  </w:style>
  <w:style w:type="paragraph" w:customStyle="1" w:styleId="PR4">
    <w:name w:val="PR4"/>
    <w:basedOn w:val="Normal"/>
    <w:qFormat/>
    <w:rsid w:val="00AA644D"/>
    <w:pPr>
      <w:numPr>
        <w:ilvl w:val="7"/>
        <w:numId w:val="1"/>
      </w:numPr>
      <w:suppressAutoHyphens/>
      <w:outlineLvl w:val="5"/>
    </w:pPr>
  </w:style>
  <w:style w:type="paragraph" w:customStyle="1" w:styleId="PR5">
    <w:name w:val="PR5"/>
    <w:basedOn w:val="Normal"/>
    <w:qFormat/>
    <w:rsid w:val="00AA644D"/>
    <w:pPr>
      <w:numPr>
        <w:ilvl w:val="8"/>
        <w:numId w:val="1"/>
      </w:numPr>
      <w:suppressAutoHyphens/>
      <w:spacing w:before="240"/>
      <w:contextualSpacing/>
      <w:outlineLvl w:val="6"/>
    </w:pPr>
  </w:style>
  <w:style w:type="paragraph" w:customStyle="1" w:styleId="TB1">
    <w:name w:val="TB1"/>
    <w:basedOn w:val="Normal"/>
    <w:next w:val="PR1"/>
    <w:rsid w:val="00BD6C3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D6C3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D6C3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D6C3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D6C3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D6C3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D6C3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D6C3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D6C3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D6C3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D6C3E"/>
    <w:pPr>
      <w:suppressAutoHyphens/>
    </w:pPr>
  </w:style>
  <w:style w:type="paragraph" w:customStyle="1" w:styleId="TCE">
    <w:name w:val="TCE"/>
    <w:basedOn w:val="Normal"/>
    <w:rsid w:val="00BD6C3E"/>
    <w:pPr>
      <w:suppressAutoHyphens/>
      <w:ind w:left="144" w:hanging="144"/>
    </w:pPr>
  </w:style>
  <w:style w:type="paragraph" w:customStyle="1" w:styleId="EOS">
    <w:name w:val="EOS"/>
    <w:basedOn w:val="Normal"/>
    <w:rsid w:val="00514353"/>
    <w:pPr>
      <w:suppressAutoHyphens/>
      <w:spacing w:before="480"/>
      <w:ind w:left="900"/>
      <w:jc w:val="both"/>
    </w:pPr>
    <w:rPr>
      <w:b/>
    </w:rPr>
  </w:style>
  <w:style w:type="paragraph" w:customStyle="1" w:styleId="ANT">
    <w:name w:val="ANT"/>
    <w:basedOn w:val="Normal"/>
    <w:rsid w:val="00BD6C3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BD6C3E"/>
    <w:pPr>
      <w:suppressAutoHyphens/>
      <w:spacing w:before="240"/>
    </w:pPr>
    <w:rPr>
      <w:vanish/>
      <w:color w:val="0000FF"/>
    </w:rPr>
  </w:style>
  <w:style w:type="character" w:customStyle="1" w:styleId="CPR">
    <w:name w:val="CPR"/>
    <w:basedOn w:val="DefaultParagraphFont"/>
    <w:rsid w:val="00BD6C3E"/>
  </w:style>
  <w:style w:type="character" w:customStyle="1" w:styleId="SPN">
    <w:name w:val="SPN"/>
    <w:basedOn w:val="DefaultParagraphFont"/>
    <w:rsid w:val="00BD6C3E"/>
  </w:style>
  <w:style w:type="character" w:customStyle="1" w:styleId="SPD">
    <w:name w:val="SPD"/>
    <w:basedOn w:val="DefaultParagraphFont"/>
    <w:rsid w:val="00BD6C3E"/>
  </w:style>
  <w:style w:type="character" w:customStyle="1" w:styleId="NUM">
    <w:name w:val="NUM"/>
    <w:basedOn w:val="DefaultParagraphFont"/>
    <w:rsid w:val="00BD6C3E"/>
  </w:style>
  <w:style w:type="character" w:customStyle="1" w:styleId="NAM">
    <w:name w:val="NAM"/>
    <w:basedOn w:val="DefaultParagraphFont"/>
    <w:rsid w:val="00BD6C3E"/>
  </w:style>
  <w:style w:type="character" w:customStyle="1" w:styleId="SI">
    <w:name w:val="SI"/>
    <w:rsid w:val="00BD6C3E"/>
    <w:rPr>
      <w:color w:val="008080"/>
    </w:rPr>
  </w:style>
  <w:style w:type="character" w:customStyle="1" w:styleId="IP">
    <w:name w:val="IP"/>
    <w:rsid w:val="00BD6C3E"/>
    <w:rPr>
      <w:color w:val="FF0000"/>
    </w:rPr>
  </w:style>
  <w:style w:type="paragraph" w:customStyle="1" w:styleId="PRN">
    <w:name w:val="PRN"/>
    <w:basedOn w:val="Normal"/>
    <w:rsid w:val="00BD6C3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BD6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6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41D"/>
    <w:rPr>
      <w:color w:val="000000"/>
    </w:rPr>
  </w:style>
  <w:style w:type="paragraph" w:customStyle="1" w:styleId="GSPNotes">
    <w:name w:val="GSP Notes"/>
    <w:basedOn w:val="CMT"/>
    <w:link w:val="GSPNotesChar"/>
    <w:qFormat/>
    <w:rsid w:val="005E741D"/>
    <w:pPr>
      <w:pBdr>
        <w:top w:val="single" w:sz="4" w:space="3" w:color="000000"/>
        <w:left w:val="single" w:sz="4" w:space="4" w:color="000000"/>
        <w:bottom w:val="single" w:sz="4" w:space="3" w:color="000000"/>
        <w:right w:val="single" w:sz="4" w:space="4" w:color="000000"/>
      </w:pBdr>
      <w:shd w:val="clear" w:color="auto" w:fill="FFFFFF"/>
      <w:tabs>
        <w:tab w:val="left" w:pos="1440"/>
      </w:tabs>
      <w:spacing w:before="120"/>
      <w:ind w:right="2160"/>
    </w:pPr>
    <w:rPr>
      <w:i/>
      <w:color w:val="339966"/>
    </w:rPr>
  </w:style>
  <w:style w:type="paragraph" w:styleId="Caption">
    <w:name w:val="caption"/>
    <w:basedOn w:val="Normal"/>
    <w:next w:val="Normal"/>
    <w:qFormat/>
    <w:rsid w:val="001012C7"/>
    <w:pPr>
      <w:framePr w:w="9360" w:wrap="notBeside" w:vAnchor="text" w:hAnchor="text" w:x="1" w:y="1"/>
      <w:widowControl w:val="0"/>
      <w:tabs>
        <w:tab w:val="center" w:pos="4320"/>
        <w:tab w:val="right" w:pos="9270"/>
        <w:tab w:val="right" w:pos="9360"/>
      </w:tabs>
      <w:autoSpaceDE w:val="0"/>
      <w:autoSpaceDN w:val="0"/>
      <w:adjustRightInd w:val="0"/>
      <w:ind w:right="90"/>
      <w:jc w:val="both"/>
    </w:pPr>
    <w:rPr>
      <w:rFonts w:cs="Arial"/>
      <w:b/>
      <w:bCs/>
      <w:szCs w:val="22"/>
    </w:rPr>
  </w:style>
  <w:style w:type="character" w:customStyle="1" w:styleId="FooterChar">
    <w:name w:val="Footer Char"/>
    <w:basedOn w:val="DefaultParagraphFont"/>
    <w:link w:val="Footer"/>
    <w:rsid w:val="005E741D"/>
    <w:rPr>
      <w:sz w:val="22"/>
    </w:rPr>
  </w:style>
  <w:style w:type="paragraph" w:customStyle="1" w:styleId="RJUST">
    <w:name w:val="RJUST"/>
    <w:basedOn w:val="Normal"/>
    <w:rsid w:val="005E741D"/>
    <w:pPr>
      <w:jc w:val="right"/>
    </w:pPr>
  </w:style>
  <w:style w:type="character" w:styleId="Hyperlink">
    <w:name w:val="Hyperlink"/>
    <w:basedOn w:val="DefaultParagraphFont"/>
    <w:rsid w:val="005E74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297FAE"/>
    <w:rPr>
      <w:sz w:val="22"/>
    </w:rPr>
  </w:style>
  <w:style w:type="table" w:styleId="TableGrid">
    <w:name w:val="Table Grid"/>
    <w:basedOn w:val="TableNormal"/>
    <w:rsid w:val="00BD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A4559"/>
    <w:rPr>
      <w:rFonts w:ascii="Arial Black" w:hAnsi="Arial Black"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A4559"/>
    <w:rPr>
      <w:rFonts w:ascii="Arial Black" w:hAnsi="Arial Black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4559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DA4559"/>
    <w:rPr>
      <w:rFonts w:ascii="Arial" w:hAnsi="Arial"/>
      <w:bCs/>
      <w:szCs w:val="28"/>
    </w:rPr>
  </w:style>
  <w:style w:type="paragraph" w:customStyle="1" w:styleId="EditNote">
    <w:name w:val="EditNote"/>
    <w:basedOn w:val="Normal"/>
    <w:autoRedefine/>
    <w:qFormat/>
    <w:rsid w:val="000A39FA"/>
    <w:pPr>
      <w:pBdr>
        <w:top w:val="single" w:sz="6" w:space="3" w:color="007E39" w:shadow="1"/>
        <w:left w:val="single" w:sz="6" w:space="3" w:color="007E39" w:shadow="1"/>
        <w:bottom w:val="single" w:sz="6" w:space="3" w:color="007E39" w:shadow="1"/>
        <w:right w:val="single" w:sz="6" w:space="0" w:color="007E39" w:shadow="1"/>
      </w:pBdr>
      <w:tabs>
        <w:tab w:val="left" w:pos="1080"/>
      </w:tabs>
      <w:spacing w:before="60"/>
      <w:ind w:right="-180"/>
    </w:pPr>
    <w:rPr>
      <w:rFonts w:ascii="Tahoma" w:hAnsi="Tahoma" w:cs="Arial"/>
      <w:b/>
      <w:i/>
      <w:color w:val="FF0000"/>
      <w:sz w:val="20"/>
      <w:szCs w:val="22"/>
    </w:rPr>
  </w:style>
  <w:style w:type="paragraph" w:customStyle="1" w:styleId="Note">
    <w:name w:val="Note"/>
    <w:basedOn w:val="Normal"/>
    <w:rsid w:val="00DA4559"/>
    <w:pPr>
      <w:spacing w:before="240"/>
    </w:pPr>
    <w:rPr>
      <w:rFonts w:ascii="Tahoma" w:hAnsi="Tahoma" w:cs="Tahoma"/>
      <w:i/>
      <w:vanish/>
      <w:color w:val="008000"/>
    </w:rPr>
  </w:style>
  <w:style w:type="paragraph" w:styleId="Title">
    <w:name w:val="Title"/>
    <w:basedOn w:val="Normal"/>
    <w:next w:val="Normal"/>
    <w:link w:val="TitleChar"/>
    <w:qFormat/>
    <w:rsid w:val="00DA4559"/>
    <w:pPr>
      <w:spacing w:after="240"/>
      <w:outlineLvl w:val="0"/>
    </w:pPr>
    <w:rPr>
      <w:rFonts w:ascii="Arial Black" w:hAnsi="Arial Black"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DA4559"/>
    <w:rPr>
      <w:rFonts w:ascii="Arial Black" w:hAnsi="Arial Black"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DA4559"/>
    <w:pPr>
      <w:keepNext/>
      <w:spacing w:before="240"/>
    </w:pPr>
    <w:rPr>
      <w:rFonts w:ascii="Arial Black" w:hAnsi="Arial Black"/>
      <w:sz w:val="24"/>
    </w:rPr>
  </w:style>
  <w:style w:type="character" w:customStyle="1" w:styleId="SubtitleChar">
    <w:name w:val="Subtitle Char"/>
    <w:basedOn w:val="DefaultParagraphFont"/>
    <w:link w:val="Subtitle"/>
    <w:rsid w:val="00DA4559"/>
    <w:rPr>
      <w:rFonts w:ascii="Arial Black" w:hAnsi="Arial Black" w:cs="Arial"/>
      <w:sz w:val="24"/>
      <w:szCs w:val="24"/>
    </w:rPr>
  </w:style>
  <w:style w:type="character" w:customStyle="1" w:styleId="GSPNotesChar">
    <w:name w:val="GSP Notes Char"/>
    <w:basedOn w:val="DefaultParagraphFont"/>
    <w:link w:val="GSPNotes"/>
    <w:rsid w:val="005E741D"/>
    <w:rPr>
      <w:rFonts w:ascii="Tahoma" w:hAnsi="Tahoma"/>
      <w:b/>
      <w:i/>
      <w:color w:val="339966"/>
      <w:shd w:val="clear" w:color="auto" w:fill="FFFFFF"/>
    </w:rPr>
  </w:style>
  <w:style w:type="paragraph" w:customStyle="1" w:styleId="copyright">
    <w:name w:val="copyright"/>
    <w:basedOn w:val="EOS"/>
    <w:next w:val="Normal"/>
    <w:qFormat/>
    <w:rsid w:val="005E741D"/>
    <w:pPr>
      <w:jc w:val="left"/>
    </w:pPr>
    <w:rPr>
      <w:rFonts w:cs="Arial"/>
      <w:b w:val="0"/>
      <w:i/>
      <w:sz w:val="16"/>
    </w:rPr>
  </w:style>
  <w:style w:type="character" w:styleId="FootnoteReference">
    <w:name w:val="footnote reference"/>
    <w:rsid w:val="005E741D"/>
  </w:style>
  <w:style w:type="paragraph" w:customStyle="1" w:styleId="GSPBox">
    <w:name w:val="GSP Box"/>
    <w:basedOn w:val="Normal"/>
    <w:rsid w:val="005E741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uppressAutoHyphens/>
      <w:spacing w:before="240"/>
      <w:jc w:val="both"/>
    </w:pPr>
    <w:rPr>
      <w:b/>
      <w:color w:val="339966"/>
    </w:rPr>
  </w:style>
  <w:style w:type="paragraph" w:customStyle="1" w:styleId="Quick1">
    <w:name w:val="Quick 1."/>
    <w:basedOn w:val="Normal"/>
    <w:rsid w:val="005E741D"/>
    <w:pPr>
      <w:widowControl w:val="0"/>
      <w:numPr>
        <w:numId w:val="7"/>
      </w:numPr>
      <w:tabs>
        <w:tab w:val="center" w:pos="4320"/>
        <w:tab w:val="right" w:pos="9270"/>
      </w:tabs>
      <w:autoSpaceDE w:val="0"/>
      <w:autoSpaceDN w:val="0"/>
      <w:adjustRightInd w:val="0"/>
      <w:ind w:right="86"/>
    </w:pPr>
    <w:rPr>
      <w:szCs w:val="24"/>
    </w:rPr>
  </w:style>
  <w:style w:type="paragraph" w:customStyle="1" w:styleId="sectioninformationtable">
    <w:name w:val="section information table"/>
    <w:basedOn w:val="Normal"/>
    <w:autoRedefine/>
    <w:rsid w:val="005E741D"/>
    <w:pPr>
      <w:keepNext/>
      <w:suppressAutoHyphens/>
      <w:spacing w:before="120"/>
      <w:jc w:val="both"/>
    </w:pPr>
    <w:rPr>
      <w:rFonts w:ascii="Tahoma" w:hAnsi="Tahoma" w:cs="Tahoma"/>
      <w:b/>
      <w:sz w:val="18"/>
      <w:szCs w:val="18"/>
    </w:rPr>
  </w:style>
  <w:style w:type="paragraph" w:customStyle="1" w:styleId="IssueData">
    <w:name w:val="IssueData"/>
    <w:basedOn w:val="Normal"/>
    <w:qFormat/>
    <w:rsid w:val="005E741D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5E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41D"/>
    <w:rPr>
      <w:rFonts w:ascii="Tahoma" w:hAnsi="Tahoma" w:cs="Tahoma"/>
      <w:sz w:val="16"/>
      <w:szCs w:val="16"/>
    </w:rPr>
  </w:style>
  <w:style w:type="character" w:customStyle="1" w:styleId="CMTChar">
    <w:name w:val="CMT Char"/>
    <w:link w:val="CMT"/>
    <w:rsid w:val="005E741D"/>
    <w:rPr>
      <w:vanish/>
      <w:color w:val="0000FF"/>
      <w:sz w:val="22"/>
    </w:rPr>
  </w:style>
  <w:style w:type="character" w:customStyle="1" w:styleId="PR2Char">
    <w:name w:val="PR2 Char"/>
    <w:link w:val="PR2"/>
    <w:rsid w:val="00AA644D"/>
    <w:rPr>
      <w:sz w:val="22"/>
    </w:rPr>
  </w:style>
  <w:style w:type="paragraph" w:styleId="ListParagraph">
    <w:name w:val="List Paragraph"/>
    <w:basedOn w:val="Normal"/>
    <w:uiPriority w:val="34"/>
    <w:qFormat/>
    <w:rsid w:val="00B0531F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BD6C3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BD6C3E"/>
    <w:rPr>
      <w:rFonts w:ascii="Tahoma" w:hAnsi="Tahoma" w:cs="Tahoma"/>
      <w:shd w:val="clear" w:color="auto" w:fill="000080"/>
    </w:rPr>
  </w:style>
  <w:style w:type="paragraph" w:customStyle="1" w:styleId="OMN">
    <w:name w:val="OMN"/>
    <w:basedOn w:val="Normal"/>
    <w:rsid w:val="00BD6C3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solid" w:color="FFCCFF" w:fill="FFFFFF"/>
      <w:spacing w:before="120"/>
    </w:pPr>
  </w:style>
  <w:style w:type="table" w:customStyle="1" w:styleId="LOG">
    <w:name w:val="LOG"/>
    <w:basedOn w:val="TableNormal"/>
    <w:rsid w:val="00BD6C3E"/>
    <w:pPr>
      <w:spacing w:before="60" w:after="60"/>
    </w:pPr>
    <w:rPr>
      <w:color w:val="FF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2" w:space="0" w:color="auto"/>
        <w:insideV w:val="dotted" w:sz="2" w:space="0" w:color="auto"/>
      </w:tblBorders>
    </w:tblPr>
    <w:tcPr>
      <w:shd w:val="clear" w:color="auto" w:fill="D9D9D9"/>
    </w:tcPr>
  </w:style>
  <w:style w:type="paragraph" w:customStyle="1" w:styleId="DWG">
    <w:name w:val="DWG"/>
    <w:basedOn w:val="Normal"/>
    <w:rsid w:val="00BD6C3E"/>
    <w:pPr>
      <w:pBdr>
        <w:top w:val="single" w:sz="8" w:space="1" w:color="800000" w:shadow="1"/>
        <w:left w:val="single" w:sz="8" w:space="4" w:color="800000" w:shadow="1"/>
        <w:bottom w:val="single" w:sz="8" w:space="1" w:color="800000" w:shadow="1"/>
        <w:right w:val="single" w:sz="8" w:space="4" w:color="800000" w:shadow="1"/>
      </w:pBdr>
      <w:spacing w:before="240"/>
      <w:ind w:left="2160" w:hanging="2160"/>
    </w:pPr>
    <w:rPr>
      <w:b/>
      <w:color w:val="800000"/>
    </w:rPr>
  </w:style>
  <w:style w:type="character" w:customStyle="1" w:styleId="LEED">
    <w:name w:val="LEED"/>
    <w:basedOn w:val="DefaultParagraphFont"/>
    <w:rsid w:val="00BD6C3E"/>
    <w:rPr>
      <w:bdr w:val="none" w:sz="0" w:space="0" w:color="auto"/>
      <w:shd w:val="clear" w:color="auto" w:fill="66FF66"/>
    </w:rPr>
  </w:style>
  <w:style w:type="character" w:customStyle="1" w:styleId="PR1Char">
    <w:name w:val="PR1 Char"/>
    <w:basedOn w:val="DefaultParagraphFont"/>
    <w:link w:val="PR1"/>
    <w:rsid w:val="00AA644D"/>
    <w:rPr>
      <w:sz w:val="22"/>
    </w:rPr>
  </w:style>
  <w:style w:type="character" w:customStyle="1" w:styleId="SAhyperlink">
    <w:name w:val="SAhyperlink"/>
    <w:basedOn w:val="Hyperlink"/>
    <w:uiPriority w:val="1"/>
    <w:qFormat/>
    <w:rsid w:val="00556D57"/>
    <w:rPr>
      <w:color w:val="E36C0A"/>
      <w:u w:val="single"/>
    </w:rPr>
  </w:style>
  <w:style w:type="paragraph" w:customStyle="1" w:styleId="Default">
    <w:name w:val="Default"/>
    <w:rsid w:val="00804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D4B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4B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4BC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7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78A3"/>
    <w:rPr>
      <w:b/>
      <w:bCs/>
    </w:rPr>
  </w:style>
  <w:style w:type="paragraph" w:styleId="Revision">
    <w:name w:val="Revision"/>
    <w:hidden/>
    <w:uiPriority w:val="99"/>
    <w:semiHidden/>
    <w:rsid w:val="003C58A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chael.hertensteiner@formic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.weaver@formic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rper.hendon@formica.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ormica.com/intentekinqui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mica.com/en/u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ylor\AppData\Roaming\Microsoft\Templates\Masterspec%20Spec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A149-9F14-4A70-B617-A554B9B4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SpecStyles</Template>
  <TotalTime>1</TotalTime>
  <Pages>10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0000 - GSP section template</vt:lpstr>
    </vt:vector>
  </TitlesOfParts>
  <Company>ARCOM, Inc.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0000 - GSP section template</dc:title>
  <dc:creator>Louis Medcalf</dc:creator>
  <cp:keywords>BAS-12345-MS80</cp:keywords>
  <cp:lastModifiedBy>Kate Fortlage</cp:lastModifiedBy>
  <cp:revision>2</cp:revision>
  <cp:lastPrinted>2019-10-01T17:55:00Z</cp:lastPrinted>
  <dcterms:created xsi:type="dcterms:W3CDTF">2020-03-19T13:49:00Z</dcterms:created>
  <dcterms:modified xsi:type="dcterms:W3CDTF">2020-03-19T13:49:00Z</dcterms:modified>
  <cp:category>File 5 - Specifications/Project Manual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Name">
    <vt:lpwstr>Practice Leadership</vt:lpwstr>
  </property>
  <property fmtid="{D5CDD505-2E9C-101B-9397-08002B2CF9AE}" pid="3" name="Projnumber">
    <vt:lpwstr>19121.00</vt:lpwstr>
  </property>
</Properties>
</file>